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1B" w:rsidRPr="007437FE" w:rsidRDefault="00763D1B" w:rsidP="00D1753B">
      <w:pPr>
        <w:ind w:firstLine="567"/>
        <w:rPr>
          <w:rFonts w:ascii="Arial" w:hAnsi="Arial" w:cs="Arial"/>
        </w:rPr>
      </w:pPr>
    </w:p>
    <w:tbl>
      <w:tblPr>
        <w:tblW w:w="18761" w:type="dxa"/>
        <w:tblInd w:w="71" w:type="dxa"/>
        <w:tblLayout w:type="fixed"/>
        <w:tblCellMar>
          <w:left w:w="71" w:type="dxa"/>
          <w:right w:w="71" w:type="dxa"/>
        </w:tblCellMar>
        <w:tblLook w:val="0000"/>
      </w:tblPr>
      <w:tblGrid>
        <w:gridCol w:w="3119"/>
        <w:gridCol w:w="1086"/>
        <w:gridCol w:w="473"/>
        <w:gridCol w:w="3732"/>
        <w:gridCol w:w="2079"/>
        <w:gridCol w:w="851"/>
        <w:gridCol w:w="850"/>
        <w:gridCol w:w="851"/>
        <w:gridCol w:w="459"/>
        <w:gridCol w:w="1701"/>
        <w:gridCol w:w="1859"/>
        <w:gridCol w:w="1701"/>
      </w:tblGrid>
      <w:tr w:rsidR="006000E9" w:rsidTr="00A72FFD">
        <w:tblPrEx>
          <w:tblCellMar>
            <w:top w:w="0" w:type="dxa"/>
            <w:bottom w:w="0" w:type="dxa"/>
          </w:tblCellMar>
        </w:tblPrEx>
        <w:trPr>
          <w:gridAfter w:val="1"/>
          <w:wAfter w:w="1701" w:type="dxa"/>
          <w:cantSplit/>
          <w:trHeight w:val="2455"/>
        </w:trPr>
        <w:tc>
          <w:tcPr>
            <w:tcW w:w="3119" w:type="dxa"/>
          </w:tcPr>
          <w:p w:rsidR="006000E9" w:rsidRPr="00F34350" w:rsidRDefault="006000E9" w:rsidP="00A72FFD">
            <w:pPr>
              <w:rPr>
                <w:rFonts w:ascii="Arial" w:hAnsi="Arial" w:cs="Arial"/>
                <w:b/>
                <w:color w:val="0000FF"/>
                <w:sz w:val="22"/>
                <w:szCs w:val="22"/>
              </w:rPr>
            </w:pPr>
            <w:r w:rsidRPr="00C0161D">
              <w:rPr>
                <w:rFonts w:ascii="Arial" w:hAnsi="Arial" w:cs="Arial"/>
                <w:b/>
                <w:sz w:val="22"/>
                <w:szCs w:val="22"/>
              </w:rPr>
              <w:t xml:space="preserve"> </w:t>
            </w:r>
            <w:r w:rsidR="001169FE">
              <w:rPr>
                <w:rFonts w:ascii="Arial" w:hAnsi="Arial" w:cs="Arial"/>
                <w:b/>
                <w:color w:val="0000FF"/>
                <w:sz w:val="22"/>
                <w:szCs w:val="22"/>
              </w:rPr>
              <w:t>ΑΝΑΠΤΥΞΙΑΚΗ Ν ΧΑΝΙΩΝ ΑΕ</w:t>
            </w:r>
          </w:p>
          <w:p w:rsidR="006000E9" w:rsidRPr="00F34350" w:rsidRDefault="006000E9" w:rsidP="00A72FFD">
            <w:pPr>
              <w:ind w:right="169"/>
              <w:rPr>
                <w:rFonts w:ascii="Arial" w:hAnsi="Arial" w:cs="Arial"/>
                <w:b/>
                <w:sz w:val="22"/>
                <w:szCs w:val="22"/>
              </w:rPr>
            </w:pPr>
            <w:r w:rsidRPr="00F34350">
              <w:rPr>
                <w:rFonts w:ascii="Arial" w:hAnsi="Arial" w:cs="Arial"/>
                <w:b/>
                <w:bCs/>
                <w:sz w:val="22"/>
                <w:szCs w:val="22"/>
              </w:rPr>
              <w:t> </w:t>
            </w:r>
          </w:p>
        </w:tc>
        <w:tc>
          <w:tcPr>
            <w:tcW w:w="1559" w:type="dxa"/>
            <w:gridSpan w:val="2"/>
          </w:tcPr>
          <w:p w:rsidR="006000E9" w:rsidRPr="00F34350" w:rsidRDefault="006000E9" w:rsidP="00A72FFD">
            <w:pPr>
              <w:ind w:right="-71"/>
              <w:jc w:val="right"/>
              <w:rPr>
                <w:rFonts w:ascii="Arial" w:hAnsi="Arial" w:cs="Arial"/>
                <w:b/>
                <w:bCs/>
                <w:color w:val="0000FF"/>
                <w:sz w:val="22"/>
                <w:szCs w:val="22"/>
              </w:rPr>
            </w:pPr>
            <w:r w:rsidRPr="00F34350">
              <w:rPr>
                <w:rFonts w:ascii="Arial" w:hAnsi="Arial" w:cs="Arial"/>
                <w:b/>
                <w:bCs/>
                <w:color w:val="0000FF"/>
                <w:sz w:val="22"/>
                <w:szCs w:val="22"/>
              </w:rPr>
              <w:t>ΕΡΓΟ:</w:t>
            </w:r>
          </w:p>
          <w:p w:rsidR="006000E9" w:rsidRPr="00F34350" w:rsidRDefault="006000E9" w:rsidP="00A72FFD">
            <w:pPr>
              <w:jc w:val="both"/>
              <w:rPr>
                <w:rFonts w:ascii="Arial" w:hAnsi="Arial" w:cs="Arial"/>
                <w:b/>
                <w:bCs/>
                <w:color w:val="0000FF"/>
                <w:sz w:val="22"/>
                <w:szCs w:val="22"/>
              </w:rPr>
            </w:pPr>
          </w:p>
          <w:p w:rsidR="006000E9" w:rsidRPr="00F34350" w:rsidRDefault="006000E9" w:rsidP="00A72FFD">
            <w:pPr>
              <w:ind w:right="169"/>
              <w:jc w:val="both"/>
              <w:rPr>
                <w:rFonts w:ascii="Arial" w:hAnsi="Arial" w:cs="Arial"/>
                <w:b/>
                <w:bCs/>
                <w:color w:val="0000FF"/>
                <w:sz w:val="22"/>
                <w:szCs w:val="22"/>
              </w:rPr>
            </w:pPr>
          </w:p>
          <w:p w:rsidR="006000E9" w:rsidRPr="00F34350" w:rsidRDefault="006000E9" w:rsidP="00A72FFD">
            <w:pPr>
              <w:ind w:right="169"/>
              <w:jc w:val="both"/>
              <w:rPr>
                <w:rFonts w:ascii="Arial" w:hAnsi="Arial" w:cs="Arial"/>
                <w:b/>
                <w:bCs/>
                <w:color w:val="0000FF"/>
                <w:sz w:val="22"/>
                <w:szCs w:val="22"/>
              </w:rPr>
            </w:pPr>
          </w:p>
          <w:p w:rsidR="006000E9" w:rsidRPr="00AB2267" w:rsidRDefault="006000E9" w:rsidP="00A72FFD">
            <w:pPr>
              <w:ind w:right="169"/>
              <w:jc w:val="both"/>
              <w:rPr>
                <w:rFonts w:ascii="Arial" w:hAnsi="Arial" w:cs="Arial"/>
                <w:b/>
                <w:bCs/>
                <w:color w:val="0000FF"/>
                <w:sz w:val="22"/>
                <w:szCs w:val="22"/>
              </w:rPr>
            </w:pPr>
          </w:p>
        </w:tc>
        <w:tc>
          <w:tcPr>
            <w:tcW w:w="5811" w:type="dxa"/>
            <w:gridSpan w:val="2"/>
          </w:tcPr>
          <w:p w:rsidR="006000E9" w:rsidRPr="00F34350" w:rsidRDefault="005035E5" w:rsidP="00363EAB">
            <w:pPr>
              <w:ind w:right="169"/>
              <w:rPr>
                <w:rFonts w:ascii="Arial" w:hAnsi="Arial" w:cs="Arial"/>
                <w:b/>
                <w:color w:val="0000FF"/>
                <w:sz w:val="22"/>
                <w:szCs w:val="22"/>
              </w:rPr>
            </w:pPr>
            <w:r>
              <w:rPr>
                <w:rFonts w:ascii="Arial" w:hAnsi="Arial" w:cs="Arial"/>
                <w:b/>
                <w:color w:val="0000FF"/>
                <w:sz w:val="22"/>
                <w:szCs w:val="22"/>
              </w:rPr>
              <w:t xml:space="preserve"> «ΕΠΙΣΚΕΥΗ ΟΨΕΩΝ ΚΤΙΡΙΩΝ ΤΗΣ ΑΝΑΠΤΥΞΙΑΚΗΣ ΧΑΝΙΩΝ ΣΤΗΝ ΑΓΥΙΑ»</w:t>
            </w:r>
          </w:p>
          <w:p w:rsidR="006000E9" w:rsidRDefault="006000E9" w:rsidP="00A72FFD">
            <w:pPr>
              <w:ind w:right="169"/>
              <w:jc w:val="both"/>
              <w:rPr>
                <w:rFonts w:ascii="Arial" w:hAnsi="Arial" w:cs="Arial"/>
                <w:b/>
                <w:bCs/>
                <w:color w:val="0000FF"/>
                <w:sz w:val="22"/>
                <w:szCs w:val="22"/>
                <w:u w:val="single"/>
              </w:rPr>
            </w:pPr>
          </w:p>
          <w:p w:rsidR="006000E9" w:rsidRPr="00F34350" w:rsidRDefault="006000E9" w:rsidP="005035E5">
            <w:pPr>
              <w:ind w:right="169"/>
              <w:jc w:val="both"/>
              <w:rPr>
                <w:rFonts w:ascii="Arial" w:hAnsi="Arial" w:cs="Arial"/>
                <w:b/>
                <w:bCs/>
                <w:color w:val="0000FF"/>
                <w:sz w:val="22"/>
                <w:szCs w:val="22"/>
              </w:rPr>
            </w:pPr>
            <w:r w:rsidRPr="00C0161D">
              <w:rPr>
                <w:rFonts w:ascii="Arial" w:hAnsi="Arial" w:cs="Arial"/>
                <w:b/>
                <w:bCs/>
                <w:color w:val="0000FF"/>
                <w:sz w:val="22"/>
                <w:szCs w:val="22"/>
                <w:u w:val="single"/>
              </w:rPr>
              <w:t xml:space="preserve">ΠΡΟΫΠ/ΣΜΟΣ: </w:t>
            </w:r>
            <w:r w:rsidR="00870182">
              <w:rPr>
                <w:rFonts w:ascii="Arial" w:hAnsi="Arial" w:cs="Arial"/>
                <w:b/>
                <w:bCs/>
                <w:color w:val="0000FF"/>
                <w:sz w:val="22"/>
                <w:szCs w:val="22"/>
              </w:rPr>
              <w:t xml:space="preserve">   </w:t>
            </w:r>
            <w:r w:rsidR="005035E5">
              <w:rPr>
                <w:rFonts w:ascii="Arial" w:hAnsi="Arial" w:cs="Arial"/>
                <w:b/>
                <w:bCs/>
                <w:color w:val="0000FF"/>
                <w:sz w:val="22"/>
                <w:szCs w:val="22"/>
              </w:rPr>
              <w:t>199</w:t>
            </w:r>
            <w:r w:rsidR="00870182">
              <w:rPr>
                <w:rFonts w:ascii="Arial" w:hAnsi="Arial" w:cs="Arial"/>
                <w:b/>
                <w:bCs/>
                <w:color w:val="0000FF"/>
                <w:sz w:val="22"/>
                <w:szCs w:val="22"/>
              </w:rPr>
              <w:t>.</w:t>
            </w:r>
            <w:r w:rsidR="009638B4">
              <w:rPr>
                <w:rFonts w:ascii="Arial" w:hAnsi="Arial" w:cs="Arial"/>
                <w:b/>
                <w:bCs/>
                <w:color w:val="0000FF"/>
                <w:sz w:val="22"/>
                <w:szCs w:val="22"/>
              </w:rPr>
              <w:t>99</w:t>
            </w:r>
            <w:r w:rsidR="009638B4">
              <w:rPr>
                <w:rFonts w:ascii="Arial" w:hAnsi="Arial" w:cs="Arial"/>
                <w:b/>
                <w:bCs/>
                <w:color w:val="0000FF"/>
                <w:sz w:val="22"/>
                <w:szCs w:val="22"/>
                <w:lang w:val="en-US"/>
              </w:rPr>
              <w:t>5,99</w:t>
            </w:r>
            <w:r w:rsidRPr="00C0161D">
              <w:rPr>
                <w:rFonts w:ascii="Arial" w:hAnsi="Arial" w:cs="Arial"/>
                <w:b/>
                <w:bCs/>
                <w:color w:val="0000FF"/>
                <w:sz w:val="22"/>
                <w:szCs w:val="22"/>
              </w:rPr>
              <w:t xml:space="preserve"> €</w:t>
            </w:r>
          </w:p>
        </w:tc>
        <w:tc>
          <w:tcPr>
            <w:tcW w:w="851" w:type="dxa"/>
          </w:tcPr>
          <w:p w:rsidR="006000E9" w:rsidRPr="00840E9E" w:rsidRDefault="006000E9" w:rsidP="00D1753B">
            <w:pPr>
              <w:ind w:firstLine="567"/>
              <w:rPr>
                <w:rFonts w:ascii="Arial" w:hAnsi="Arial"/>
                <w:b/>
              </w:rPr>
            </w:pPr>
          </w:p>
        </w:tc>
        <w:tc>
          <w:tcPr>
            <w:tcW w:w="2160" w:type="dxa"/>
            <w:gridSpan w:val="3"/>
          </w:tcPr>
          <w:p w:rsidR="006000E9" w:rsidRDefault="006000E9" w:rsidP="00D1753B">
            <w:pPr>
              <w:ind w:firstLine="567"/>
              <w:rPr>
                <w:rFonts w:ascii="Arial" w:hAnsi="Arial"/>
                <w:b/>
              </w:rPr>
            </w:pPr>
          </w:p>
        </w:tc>
        <w:tc>
          <w:tcPr>
            <w:tcW w:w="3560" w:type="dxa"/>
            <w:gridSpan w:val="2"/>
          </w:tcPr>
          <w:p w:rsidR="006000E9" w:rsidRPr="003B08F2" w:rsidRDefault="006000E9" w:rsidP="00D1753B">
            <w:pPr>
              <w:ind w:firstLine="567"/>
              <w:rPr>
                <w:rFonts w:ascii="Arial" w:hAnsi="Arial"/>
                <w:b/>
                <w:color w:val="0000FF"/>
              </w:rPr>
            </w:pPr>
          </w:p>
        </w:tc>
      </w:tr>
      <w:tr w:rsidR="006000E9" w:rsidTr="00A72FFD">
        <w:tblPrEx>
          <w:tblCellMar>
            <w:top w:w="0" w:type="dxa"/>
            <w:bottom w:w="0" w:type="dxa"/>
          </w:tblCellMar>
        </w:tblPrEx>
        <w:trPr>
          <w:cantSplit/>
          <w:trHeight w:val="238"/>
        </w:trPr>
        <w:tc>
          <w:tcPr>
            <w:tcW w:w="4205" w:type="dxa"/>
            <w:gridSpan w:val="2"/>
          </w:tcPr>
          <w:p w:rsidR="006000E9" w:rsidRDefault="006000E9" w:rsidP="00A72FFD">
            <w:pPr>
              <w:ind w:firstLine="567"/>
              <w:rPr>
                <w:b/>
              </w:rPr>
            </w:pPr>
          </w:p>
        </w:tc>
        <w:tc>
          <w:tcPr>
            <w:tcW w:w="4205" w:type="dxa"/>
            <w:gridSpan w:val="2"/>
          </w:tcPr>
          <w:p w:rsidR="006000E9" w:rsidRDefault="006000E9" w:rsidP="00D1753B">
            <w:pPr>
              <w:ind w:firstLine="567"/>
              <w:rPr>
                <w:b/>
              </w:rPr>
            </w:pPr>
          </w:p>
        </w:tc>
        <w:tc>
          <w:tcPr>
            <w:tcW w:w="3780" w:type="dxa"/>
            <w:gridSpan w:val="3"/>
          </w:tcPr>
          <w:p w:rsidR="006000E9" w:rsidRDefault="006000E9" w:rsidP="00D1753B">
            <w:pPr>
              <w:ind w:firstLine="567"/>
              <w:rPr>
                <w:b/>
              </w:rPr>
            </w:pPr>
          </w:p>
        </w:tc>
        <w:tc>
          <w:tcPr>
            <w:tcW w:w="851" w:type="dxa"/>
          </w:tcPr>
          <w:p w:rsidR="006000E9" w:rsidRDefault="006000E9" w:rsidP="00D1753B">
            <w:pPr>
              <w:ind w:firstLine="567"/>
              <w:rPr>
                <w:b/>
              </w:rPr>
            </w:pPr>
          </w:p>
        </w:tc>
        <w:tc>
          <w:tcPr>
            <w:tcW w:w="2160" w:type="dxa"/>
            <w:gridSpan w:val="2"/>
          </w:tcPr>
          <w:p w:rsidR="006000E9" w:rsidRDefault="006000E9" w:rsidP="00D1753B">
            <w:pPr>
              <w:ind w:firstLine="567"/>
              <w:rPr>
                <w:rFonts w:ascii="Arial" w:hAnsi="Arial"/>
                <w:b/>
                <w:strike/>
              </w:rPr>
            </w:pPr>
          </w:p>
        </w:tc>
        <w:tc>
          <w:tcPr>
            <w:tcW w:w="3560" w:type="dxa"/>
            <w:gridSpan w:val="2"/>
          </w:tcPr>
          <w:p w:rsidR="006000E9" w:rsidRDefault="006000E9" w:rsidP="00D1753B">
            <w:pPr>
              <w:ind w:firstLine="567"/>
              <w:rPr>
                <w:rFonts w:ascii="Arial" w:hAnsi="Arial"/>
                <w:b/>
                <w:strike/>
              </w:rPr>
            </w:pPr>
          </w:p>
        </w:tc>
      </w:tr>
    </w:tbl>
    <w:p w:rsidR="00646465" w:rsidRPr="007437FE" w:rsidRDefault="00646465" w:rsidP="00A72FFD">
      <w:pPr>
        <w:pStyle w:val="1"/>
        <w:rPr>
          <w:rFonts w:ascii="Arial" w:hAnsi="Arial" w:cs="Arial"/>
          <w:sz w:val="28"/>
          <w:szCs w:val="28"/>
          <w:lang w:val="el-GR"/>
        </w:rPr>
      </w:pPr>
      <w:r w:rsidRPr="007437FE">
        <w:rPr>
          <w:rFonts w:ascii="Arial" w:hAnsi="Arial" w:cs="Arial"/>
          <w:sz w:val="28"/>
          <w:szCs w:val="28"/>
          <w:lang w:val="el-GR"/>
        </w:rPr>
        <w:t>Ε Ι Δ Ι Κ Η   Σ Υ Γ Γ Ρ Α Φ Η   Υ Π Ο Χ Ρ Ε Ω Σ Ε Ω Ν</w:t>
      </w:r>
    </w:p>
    <w:p w:rsidR="00646465" w:rsidRDefault="00646465" w:rsidP="00D1753B">
      <w:pPr>
        <w:ind w:firstLine="567"/>
        <w:rPr>
          <w:rFonts w:ascii="Arial" w:hAnsi="Arial" w:cs="Arial"/>
        </w:rPr>
      </w:pPr>
    </w:p>
    <w:p w:rsidR="00A72FFD" w:rsidRPr="007437FE" w:rsidRDefault="00A72FFD" w:rsidP="00D1753B">
      <w:pPr>
        <w:ind w:firstLine="567"/>
        <w:rPr>
          <w:rFonts w:ascii="Arial" w:hAnsi="Arial" w:cs="Arial"/>
        </w:rPr>
      </w:pPr>
    </w:p>
    <w:p w:rsidR="00DB5F92" w:rsidRPr="007437FE" w:rsidRDefault="00DB5F92" w:rsidP="00D1753B">
      <w:pPr>
        <w:ind w:firstLine="567"/>
        <w:rPr>
          <w:rFonts w:ascii="Arial" w:hAnsi="Arial" w:cs="Arial"/>
        </w:rPr>
      </w:pPr>
    </w:p>
    <w:p w:rsidR="00646465" w:rsidRPr="007437FE" w:rsidRDefault="00646465" w:rsidP="00D1753B">
      <w:pPr>
        <w:ind w:firstLine="567"/>
        <w:jc w:val="center"/>
        <w:rPr>
          <w:rFonts w:ascii="Arial" w:hAnsi="Arial" w:cs="Arial"/>
          <w:b/>
          <w:u w:val="single"/>
        </w:rPr>
      </w:pPr>
      <w:r w:rsidRPr="007437FE">
        <w:rPr>
          <w:rFonts w:ascii="Arial" w:hAnsi="Arial" w:cs="Arial"/>
          <w:b/>
          <w:u w:val="single"/>
        </w:rPr>
        <w:t>Άρθρο 1</w:t>
      </w:r>
      <w:r w:rsidRPr="007437FE">
        <w:rPr>
          <w:rFonts w:ascii="Arial" w:hAnsi="Arial" w:cs="Arial"/>
          <w:b/>
          <w:u w:val="single"/>
          <w:vertAlign w:val="superscript"/>
        </w:rPr>
        <w:t>ο</w:t>
      </w:r>
      <w:r w:rsidRPr="007437FE">
        <w:rPr>
          <w:rFonts w:ascii="Arial" w:hAnsi="Arial" w:cs="Arial"/>
          <w:b/>
          <w:u w:val="single"/>
        </w:rPr>
        <w:t xml:space="preserve">  : Αντικείμενο της σύμβασης</w:t>
      </w:r>
    </w:p>
    <w:p w:rsidR="00646465" w:rsidRPr="007437FE" w:rsidRDefault="00646465" w:rsidP="00D1753B">
      <w:pPr>
        <w:ind w:firstLine="567"/>
        <w:rPr>
          <w:rFonts w:ascii="Arial" w:hAnsi="Arial" w:cs="Arial"/>
        </w:rPr>
      </w:pPr>
      <w:r w:rsidRPr="007437FE">
        <w:rPr>
          <w:rFonts w:ascii="Arial" w:hAnsi="Arial" w:cs="Arial"/>
        </w:rPr>
        <w:tab/>
      </w:r>
    </w:p>
    <w:p w:rsidR="00646465" w:rsidRPr="007437FE" w:rsidRDefault="00646465" w:rsidP="00D1753B">
      <w:pPr>
        <w:pStyle w:val="a3"/>
        <w:ind w:firstLine="567"/>
        <w:rPr>
          <w:rFonts w:ascii="Arial" w:hAnsi="Arial" w:cs="Arial"/>
          <w:sz w:val="20"/>
        </w:rPr>
      </w:pPr>
      <w:r w:rsidRPr="007437FE">
        <w:rPr>
          <w:rFonts w:ascii="Arial" w:hAnsi="Arial" w:cs="Arial"/>
          <w:sz w:val="20"/>
        </w:rPr>
        <w:tab/>
        <w:t>Η παρούσα Ε.Σ.Υ. περιλαμβάνει τους όρους με τους οποίους θα εκτελεστεί από τον ανάδοχο  το έργο που αναφέρεται στην επικεφαλίδα.</w:t>
      </w:r>
    </w:p>
    <w:p w:rsidR="00646465" w:rsidRPr="007437FE" w:rsidRDefault="00646465" w:rsidP="00D1753B">
      <w:pPr>
        <w:ind w:firstLine="567"/>
        <w:jc w:val="center"/>
        <w:rPr>
          <w:rFonts w:ascii="Arial" w:hAnsi="Arial" w:cs="Arial"/>
          <w:b/>
          <w:u w:val="double"/>
        </w:rPr>
      </w:pPr>
    </w:p>
    <w:p w:rsidR="00DB5F92" w:rsidRPr="007437FE" w:rsidRDefault="00DB5F92" w:rsidP="00D1753B">
      <w:pPr>
        <w:ind w:firstLine="567"/>
        <w:jc w:val="center"/>
        <w:rPr>
          <w:rFonts w:ascii="Arial" w:hAnsi="Arial" w:cs="Arial"/>
          <w:b/>
          <w:u w:val="double"/>
        </w:rPr>
      </w:pPr>
    </w:p>
    <w:p w:rsidR="00646465" w:rsidRPr="007437FE" w:rsidRDefault="00646465" w:rsidP="00D1753B">
      <w:pPr>
        <w:ind w:firstLine="567"/>
        <w:jc w:val="center"/>
        <w:rPr>
          <w:rFonts w:ascii="Arial" w:hAnsi="Arial" w:cs="Arial"/>
          <w:u w:val="single"/>
        </w:rPr>
      </w:pPr>
      <w:r w:rsidRPr="007437FE">
        <w:rPr>
          <w:rFonts w:ascii="Arial" w:hAnsi="Arial" w:cs="Arial"/>
          <w:b/>
          <w:u w:val="single"/>
        </w:rPr>
        <w:t>Άρθρο 2</w:t>
      </w:r>
      <w:r w:rsidRPr="007437FE">
        <w:rPr>
          <w:rFonts w:ascii="Arial" w:hAnsi="Arial" w:cs="Arial"/>
          <w:b/>
          <w:u w:val="single"/>
          <w:vertAlign w:val="superscript"/>
        </w:rPr>
        <w:t>ο</w:t>
      </w:r>
      <w:r w:rsidRPr="007437FE">
        <w:rPr>
          <w:rFonts w:ascii="Arial" w:hAnsi="Arial" w:cs="Arial"/>
          <w:b/>
          <w:u w:val="single"/>
        </w:rPr>
        <w:t xml:space="preserve">  : Διατάξεις που ισχύουν</w:t>
      </w:r>
    </w:p>
    <w:p w:rsidR="00646465" w:rsidRPr="007437FE" w:rsidRDefault="00646465" w:rsidP="00D1753B">
      <w:pPr>
        <w:ind w:firstLine="567"/>
        <w:rPr>
          <w:rFonts w:ascii="Arial" w:hAnsi="Arial" w:cs="Arial"/>
          <w:b/>
        </w:rPr>
      </w:pPr>
      <w:r w:rsidRPr="007437FE">
        <w:rPr>
          <w:rFonts w:ascii="Arial" w:hAnsi="Arial" w:cs="Arial"/>
          <w:b/>
        </w:rPr>
        <w:tab/>
      </w:r>
    </w:p>
    <w:p w:rsidR="00DB5F92" w:rsidRDefault="00646465" w:rsidP="00D1753B">
      <w:pPr>
        <w:ind w:firstLine="567"/>
        <w:jc w:val="both"/>
        <w:rPr>
          <w:rFonts w:ascii="Arial" w:hAnsi="Arial" w:cs="Arial"/>
        </w:rPr>
      </w:pPr>
      <w:r w:rsidRPr="007437FE">
        <w:rPr>
          <w:rFonts w:ascii="Arial" w:hAnsi="Arial" w:cs="Arial"/>
          <w:b/>
        </w:rPr>
        <w:tab/>
      </w:r>
      <w:r w:rsidR="00CF60BB">
        <w:rPr>
          <w:rFonts w:ascii="Arial" w:hAnsi="Arial" w:cs="Arial"/>
        </w:rPr>
        <w:t>Τα Δημόσια έργα</w:t>
      </w:r>
      <w:r w:rsidRPr="007437FE">
        <w:rPr>
          <w:rFonts w:ascii="Arial" w:hAnsi="Arial" w:cs="Arial"/>
        </w:rPr>
        <w:t xml:space="preserve"> εκτελούνται σύμφωνα μ</w:t>
      </w:r>
      <w:r w:rsidR="006E7FB4">
        <w:rPr>
          <w:rFonts w:ascii="Arial" w:hAnsi="Arial" w:cs="Arial"/>
        </w:rPr>
        <w:t xml:space="preserve">ε τις διατάξεις </w:t>
      </w:r>
      <w:r w:rsidR="006E7FB4" w:rsidRPr="006E7FB4">
        <w:rPr>
          <w:rFonts w:ascii="Arial" w:hAnsi="Arial" w:cs="Arial"/>
        </w:rPr>
        <w:t xml:space="preserve">του Ν. </w:t>
      </w:r>
      <w:r w:rsidR="005035E5">
        <w:rPr>
          <w:rFonts w:ascii="Arial" w:hAnsi="Arial" w:cs="Arial"/>
        </w:rPr>
        <w:t>4412</w:t>
      </w:r>
      <w:r w:rsidR="006E7FB4" w:rsidRPr="006E7FB4">
        <w:rPr>
          <w:rFonts w:ascii="Arial" w:hAnsi="Arial" w:cs="Arial"/>
        </w:rPr>
        <w:t>/</w:t>
      </w:r>
      <w:r w:rsidR="005035E5">
        <w:rPr>
          <w:rFonts w:ascii="Arial" w:hAnsi="Arial" w:cs="Arial"/>
        </w:rPr>
        <w:t>16.</w:t>
      </w:r>
    </w:p>
    <w:p w:rsidR="006E7FB4" w:rsidRPr="007437FE" w:rsidRDefault="006E7FB4" w:rsidP="00D1753B">
      <w:pPr>
        <w:ind w:firstLine="567"/>
        <w:jc w:val="both"/>
        <w:rPr>
          <w:rFonts w:ascii="Arial" w:hAnsi="Arial" w:cs="Arial"/>
        </w:rPr>
      </w:pPr>
    </w:p>
    <w:p w:rsidR="00646465" w:rsidRPr="007437FE" w:rsidRDefault="00646465" w:rsidP="00D1753B">
      <w:pPr>
        <w:ind w:firstLine="567"/>
        <w:jc w:val="center"/>
        <w:rPr>
          <w:rFonts w:ascii="Arial" w:hAnsi="Arial" w:cs="Arial"/>
          <w:b/>
          <w:u w:val="single"/>
        </w:rPr>
      </w:pPr>
      <w:r w:rsidRPr="007437FE">
        <w:rPr>
          <w:rFonts w:ascii="Arial" w:hAnsi="Arial" w:cs="Arial"/>
          <w:b/>
          <w:u w:val="single"/>
        </w:rPr>
        <w:t>Άρθρο 3</w:t>
      </w:r>
      <w:r w:rsidRPr="007437FE">
        <w:rPr>
          <w:rFonts w:ascii="Arial" w:hAnsi="Arial" w:cs="Arial"/>
          <w:b/>
          <w:u w:val="single"/>
          <w:vertAlign w:val="superscript"/>
        </w:rPr>
        <w:t>ο</w:t>
      </w:r>
      <w:r w:rsidRPr="007437FE">
        <w:rPr>
          <w:rFonts w:ascii="Arial" w:hAnsi="Arial" w:cs="Arial"/>
          <w:b/>
          <w:u w:val="single"/>
        </w:rPr>
        <w:t xml:space="preserve">  : Τεχνικές προδιαγραφές που ισχύουν</w:t>
      </w:r>
    </w:p>
    <w:p w:rsidR="00646465" w:rsidRPr="007437FE" w:rsidRDefault="00646465" w:rsidP="00D1753B">
      <w:pPr>
        <w:ind w:firstLine="567"/>
        <w:rPr>
          <w:rFonts w:ascii="Arial" w:hAnsi="Arial" w:cs="Arial"/>
          <w:b/>
          <w:u w:val="double"/>
        </w:rPr>
      </w:pPr>
    </w:p>
    <w:p w:rsidR="00646465" w:rsidRPr="007437FE" w:rsidRDefault="00646465" w:rsidP="00D1753B">
      <w:pPr>
        <w:pStyle w:val="20"/>
        <w:ind w:firstLine="567"/>
        <w:jc w:val="both"/>
        <w:rPr>
          <w:rFonts w:ascii="Arial" w:hAnsi="Arial" w:cs="Arial"/>
          <w:sz w:val="20"/>
        </w:rPr>
      </w:pPr>
      <w:r w:rsidRPr="007437FE">
        <w:rPr>
          <w:rFonts w:ascii="Arial" w:hAnsi="Arial" w:cs="Arial"/>
          <w:sz w:val="20"/>
        </w:rPr>
        <w:tab/>
        <w:t>Η τεχνική μελέτη  του έργου, που αποτελε</w:t>
      </w:r>
      <w:r w:rsidR="005035E5">
        <w:rPr>
          <w:rFonts w:ascii="Arial" w:hAnsi="Arial" w:cs="Arial"/>
          <w:sz w:val="20"/>
        </w:rPr>
        <w:t>ίται από την Τεχνική Περιγραφή και</w:t>
      </w:r>
      <w:r w:rsidRPr="007437FE">
        <w:rPr>
          <w:rFonts w:ascii="Arial" w:hAnsi="Arial" w:cs="Arial"/>
          <w:sz w:val="20"/>
        </w:rPr>
        <w:t>, συμπληρώνεται με τις τεχνικές προδιαγραφές, που πρέπει να γνωρίζει και να τηρεί ο ανάδοχος, κατά την εκτέλεση των εργασιών .</w:t>
      </w:r>
    </w:p>
    <w:p w:rsidR="00646465" w:rsidRPr="007437FE" w:rsidRDefault="00646465" w:rsidP="00D1753B">
      <w:pPr>
        <w:ind w:firstLine="567"/>
        <w:jc w:val="both"/>
        <w:rPr>
          <w:rFonts w:ascii="Arial" w:hAnsi="Arial" w:cs="Arial"/>
        </w:rPr>
      </w:pPr>
    </w:p>
    <w:p w:rsidR="00DB5F92" w:rsidRPr="007437FE" w:rsidRDefault="00DB5F92" w:rsidP="00D1753B">
      <w:pPr>
        <w:ind w:firstLine="567"/>
        <w:jc w:val="both"/>
        <w:rPr>
          <w:rFonts w:ascii="Arial" w:hAnsi="Arial" w:cs="Arial"/>
        </w:rPr>
      </w:pPr>
    </w:p>
    <w:p w:rsidR="00646465" w:rsidRPr="007437FE" w:rsidRDefault="00646465" w:rsidP="00D1753B">
      <w:pPr>
        <w:ind w:firstLine="567"/>
        <w:jc w:val="center"/>
        <w:rPr>
          <w:rFonts w:ascii="Arial" w:hAnsi="Arial" w:cs="Arial"/>
          <w:b/>
          <w:u w:val="single"/>
        </w:rPr>
      </w:pPr>
      <w:r w:rsidRPr="007437FE">
        <w:rPr>
          <w:rFonts w:ascii="Arial" w:hAnsi="Arial" w:cs="Arial"/>
          <w:b/>
          <w:u w:val="single"/>
        </w:rPr>
        <w:t>Άρθρο 4</w:t>
      </w:r>
      <w:r w:rsidRPr="007437FE">
        <w:rPr>
          <w:rFonts w:ascii="Arial" w:hAnsi="Arial" w:cs="Arial"/>
          <w:b/>
          <w:u w:val="single"/>
          <w:vertAlign w:val="superscript"/>
        </w:rPr>
        <w:t>ο</w:t>
      </w:r>
      <w:r w:rsidRPr="007437FE">
        <w:rPr>
          <w:rFonts w:ascii="Arial" w:hAnsi="Arial" w:cs="Arial"/>
          <w:b/>
          <w:u w:val="single"/>
        </w:rPr>
        <w:t xml:space="preserve">  : Τρόπος εκτέλεσης των εργασιών</w:t>
      </w:r>
    </w:p>
    <w:p w:rsidR="00646465" w:rsidRPr="007437FE" w:rsidRDefault="00646465" w:rsidP="00D1753B">
      <w:pPr>
        <w:ind w:firstLine="567"/>
        <w:jc w:val="center"/>
        <w:rPr>
          <w:rFonts w:ascii="Arial" w:hAnsi="Arial" w:cs="Arial"/>
          <w:b/>
          <w:u w:val="double"/>
        </w:rPr>
      </w:pPr>
    </w:p>
    <w:p w:rsidR="00646465" w:rsidRPr="007437FE" w:rsidRDefault="00646465" w:rsidP="00D1753B">
      <w:pPr>
        <w:ind w:firstLine="567"/>
        <w:jc w:val="both"/>
        <w:rPr>
          <w:rFonts w:ascii="Arial" w:hAnsi="Arial" w:cs="Arial"/>
        </w:rPr>
      </w:pPr>
      <w:r w:rsidRPr="007437FE">
        <w:rPr>
          <w:rFonts w:ascii="Arial" w:hAnsi="Arial" w:cs="Arial"/>
        </w:rPr>
        <w:tab/>
        <w:t xml:space="preserve"> Όλα γενικά τα έργα και οι τυχόν συμπληρωματικές εργασίες για την έντεχνη ολοκλήρωσή τους, εκτελούνται σύμφωνα με τα </w:t>
      </w:r>
      <w:r w:rsidR="005035E5">
        <w:rPr>
          <w:rFonts w:ascii="Arial" w:hAnsi="Arial" w:cs="Arial"/>
        </w:rPr>
        <w:t>το τιμολόγιο</w:t>
      </w:r>
      <w:r w:rsidRPr="007437FE">
        <w:rPr>
          <w:rFonts w:ascii="Arial" w:hAnsi="Arial" w:cs="Arial"/>
        </w:rPr>
        <w:t xml:space="preserve"> μελέτης, τον προϋπολογισμό της και τους όρους που αναφέρονται στην παρούσα ή σύμφωνα με τις αναγκαίες τροποποιήσεις της μελέτης , που θα προκύψουν κατά την εκτέλεση του έργου, εφ’ όσον αυτές εγκριθούν από τα αρμόδια όργανα.</w:t>
      </w:r>
    </w:p>
    <w:p w:rsidR="00437CF2" w:rsidRPr="007437FE" w:rsidRDefault="00437CF2" w:rsidP="00D1753B">
      <w:pPr>
        <w:ind w:firstLine="567"/>
        <w:jc w:val="both"/>
        <w:rPr>
          <w:rFonts w:ascii="Arial" w:hAnsi="Arial" w:cs="Arial"/>
        </w:rPr>
      </w:pPr>
    </w:p>
    <w:p w:rsidR="00646465" w:rsidRPr="007437FE" w:rsidRDefault="00646465" w:rsidP="00D1753B">
      <w:pPr>
        <w:ind w:firstLine="567"/>
        <w:jc w:val="both"/>
        <w:rPr>
          <w:rFonts w:ascii="Arial" w:hAnsi="Arial" w:cs="Arial"/>
        </w:rPr>
      </w:pPr>
      <w:r w:rsidRPr="007437FE">
        <w:rPr>
          <w:rFonts w:ascii="Arial" w:hAnsi="Arial" w:cs="Arial"/>
        </w:rPr>
        <w:t>Για οποιαδήποτε ασάφεια της μελέτης, ο ανάδοχος είναι  υποχρεωμένος, πριν από κάθε εκτέλεση εργασίας να ζητά έγκαιρα τις οδηγίες του επιβλέποντα τεχνικού, έτσι ώστε το έργο να εκτελείται μέσα στη συμβατική προθεσμία .</w:t>
      </w:r>
    </w:p>
    <w:p w:rsidR="00646465" w:rsidRPr="007437FE" w:rsidRDefault="00646465" w:rsidP="00D1753B">
      <w:pPr>
        <w:ind w:firstLine="567"/>
        <w:rPr>
          <w:rFonts w:ascii="Arial" w:hAnsi="Arial" w:cs="Arial"/>
        </w:rPr>
      </w:pPr>
    </w:p>
    <w:p w:rsidR="00DB5F92" w:rsidRPr="007437FE" w:rsidRDefault="00DB5F92" w:rsidP="00D1753B">
      <w:pPr>
        <w:ind w:firstLine="567"/>
        <w:rPr>
          <w:rFonts w:ascii="Arial" w:hAnsi="Arial" w:cs="Arial"/>
        </w:rPr>
      </w:pPr>
    </w:p>
    <w:p w:rsidR="00646465" w:rsidRPr="007437FE" w:rsidRDefault="00646465" w:rsidP="00D1753B">
      <w:pPr>
        <w:ind w:firstLine="567"/>
        <w:jc w:val="center"/>
        <w:rPr>
          <w:rFonts w:ascii="Arial" w:hAnsi="Arial" w:cs="Arial"/>
          <w:b/>
          <w:u w:val="single"/>
        </w:rPr>
      </w:pPr>
      <w:r w:rsidRPr="007437FE">
        <w:rPr>
          <w:rFonts w:ascii="Arial" w:hAnsi="Arial" w:cs="Arial"/>
          <w:b/>
          <w:u w:val="single"/>
        </w:rPr>
        <w:t>Άρθρο 5</w:t>
      </w:r>
      <w:r w:rsidRPr="007437FE">
        <w:rPr>
          <w:rFonts w:ascii="Arial" w:hAnsi="Arial" w:cs="Arial"/>
          <w:b/>
          <w:u w:val="single"/>
          <w:vertAlign w:val="superscript"/>
        </w:rPr>
        <w:t>ο</w:t>
      </w:r>
      <w:r w:rsidRPr="007437FE">
        <w:rPr>
          <w:rFonts w:ascii="Arial" w:hAnsi="Arial" w:cs="Arial"/>
          <w:b/>
          <w:u w:val="single"/>
        </w:rPr>
        <w:t xml:space="preserve">  : Προϋπολογισμός του έργου</w:t>
      </w:r>
    </w:p>
    <w:p w:rsidR="00646465" w:rsidRPr="007437FE" w:rsidRDefault="00646465" w:rsidP="00D1753B">
      <w:pPr>
        <w:ind w:firstLine="567"/>
        <w:rPr>
          <w:rFonts w:ascii="Arial" w:hAnsi="Arial" w:cs="Arial"/>
          <w:b/>
          <w:u w:val="double"/>
        </w:rPr>
      </w:pPr>
    </w:p>
    <w:p w:rsidR="00646465" w:rsidRPr="007437FE" w:rsidRDefault="00646465" w:rsidP="00D1753B">
      <w:pPr>
        <w:numPr>
          <w:ilvl w:val="0"/>
          <w:numId w:val="5"/>
        </w:numPr>
        <w:ind w:left="0" w:firstLine="567"/>
        <w:rPr>
          <w:rFonts w:ascii="Arial" w:hAnsi="Arial" w:cs="Arial"/>
        </w:rPr>
      </w:pPr>
      <w:r w:rsidRPr="007437FE">
        <w:rPr>
          <w:rFonts w:ascii="Arial" w:hAnsi="Arial" w:cs="Arial"/>
        </w:rPr>
        <w:t xml:space="preserve">    Ο προϋπολογισμός του έργου χωρίς ΦΠΑ είναι </w:t>
      </w:r>
      <w:r w:rsidR="00C63EC7" w:rsidRPr="007437FE">
        <w:rPr>
          <w:rFonts w:ascii="Arial" w:hAnsi="Arial" w:cs="Arial"/>
          <w:b/>
          <w:color w:val="0000FF"/>
        </w:rPr>
        <w:t xml:space="preserve"> </w:t>
      </w:r>
      <w:r w:rsidR="005035E5">
        <w:rPr>
          <w:rFonts w:ascii="Arial" w:hAnsi="Arial" w:cs="Arial"/>
          <w:b/>
          <w:color w:val="0000FF"/>
        </w:rPr>
        <w:t>161</w:t>
      </w:r>
      <w:r w:rsidR="00870182">
        <w:rPr>
          <w:rFonts w:ascii="Arial" w:hAnsi="Arial" w:cs="Arial"/>
          <w:b/>
          <w:color w:val="0000FF"/>
        </w:rPr>
        <w:t>.</w:t>
      </w:r>
      <w:r w:rsidR="005035E5">
        <w:rPr>
          <w:rFonts w:ascii="Arial" w:hAnsi="Arial" w:cs="Arial"/>
          <w:b/>
          <w:color w:val="0000FF"/>
        </w:rPr>
        <w:t>286</w:t>
      </w:r>
      <w:r w:rsidR="002535B6" w:rsidRPr="002535B6">
        <w:rPr>
          <w:rFonts w:ascii="Arial" w:hAnsi="Arial" w:cs="Arial"/>
          <w:b/>
          <w:color w:val="0000FF"/>
        </w:rPr>
        <w:t>,</w:t>
      </w:r>
      <w:r w:rsidR="005035E5">
        <w:rPr>
          <w:rFonts w:ascii="Arial" w:hAnsi="Arial" w:cs="Arial"/>
          <w:b/>
          <w:color w:val="0000FF"/>
        </w:rPr>
        <w:t>72</w:t>
      </w:r>
      <w:r w:rsidR="00366977">
        <w:rPr>
          <w:rFonts w:ascii="Arial" w:hAnsi="Arial" w:cs="Arial"/>
          <w:b/>
          <w:color w:val="0000FF"/>
        </w:rPr>
        <w:t xml:space="preserve"> </w:t>
      </w:r>
      <w:r w:rsidRPr="007437FE">
        <w:rPr>
          <w:rFonts w:ascii="Arial" w:hAnsi="Arial" w:cs="Arial"/>
          <w:b/>
          <w:color w:val="0000FF"/>
        </w:rPr>
        <w:t>€</w:t>
      </w:r>
      <w:r w:rsidR="00366977">
        <w:rPr>
          <w:rFonts w:ascii="Arial" w:hAnsi="Arial" w:cs="Arial"/>
          <w:b/>
          <w:color w:val="0000FF"/>
        </w:rPr>
        <w:t>.</w:t>
      </w:r>
      <w:r w:rsidRPr="007437FE">
        <w:rPr>
          <w:rFonts w:ascii="Arial" w:hAnsi="Arial" w:cs="Arial"/>
        </w:rPr>
        <w:t xml:space="preserve"> </w:t>
      </w:r>
      <w:r w:rsidR="00437CF2" w:rsidRPr="007437FE">
        <w:rPr>
          <w:rFonts w:ascii="Arial" w:hAnsi="Arial" w:cs="Arial"/>
        </w:rPr>
        <w:t xml:space="preserve"> </w:t>
      </w:r>
    </w:p>
    <w:p w:rsidR="00646465" w:rsidRDefault="00646465" w:rsidP="00D1753B">
      <w:pPr>
        <w:ind w:firstLine="567"/>
        <w:rPr>
          <w:rFonts w:ascii="Arial" w:hAnsi="Arial" w:cs="Arial"/>
        </w:rPr>
      </w:pPr>
    </w:p>
    <w:p w:rsidR="006E7FB4" w:rsidRPr="007437FE" w:rsidRDefault="006E7FB4" w:rsidP="00D1753B">
      <w:pPr>
        <w:ind w:firstLine="567"/>
        <w:rPr>
          <w:rFonts w:ascii="Arial" w:hAnsi="Arial" w:cs="Arial"/>
        </w:rPr>
      </w:pPr>
    </w:p>
    <w:p w:rsidR="00437CF2" w:rsidRPr="007437FE" w:rsidRDefault="00437CF2" w:rsidP="00D1753B">
      <w:pPr>
        <w:ind w:firstLine="567"/>
        <w:rPr>
          <w:rFonts w:ascii="Arial" w:hAnsi="Arial" w:cs="Arial"/>
        </w:rPr>
      </w:pPr>
    </w:p>
    <w:p w:rsidR="00646465" w:rsidRDefault="00646465" w:rsidP="00D1753B">
      <w:pPr>
        <w:ind w:firstLine="567"/>
        <w:jc w:val="center"/>
        <w:rPr>
          <w:rFonts w:ascii="Arial" w:hAnsi="Arial" w:cs="Arial"/>
          <w:b/>
          <w:u w:val="single"/>
          <w:lang w:val="en-US"/>
        </w:rPr>
      </w:pPr>
      <w:r w:rsidRPr="00C227F9">
        <w:rPr>
          <w:rFonts w:ascii="Arial" w:hAnsi="Arial" w:cs="Arial"/>
          <w:b/>
          <w:u w:val="single"/>
        </w:rPr>
        <w:t>Άρθρο 6</w:t>
      </w:r>
      <w:r w:rsidRPr="00C227F9">
        <w:rPr>
          <w:rFonts w:ascii="Arial" w:hAnsi="Arial" w:cs="Arial"/>
          <w:b/>
          <w:u w:val="single"/>
          <w:vertAlign w:val="superscript"/>
        </w:rPr>
        <w:t>ο</w:t>
      </w:r>
      <w:r w:rsidRPr="00C227F9">
        <w:rPr>
          <w:rFonts w:ascii="Arial" w:hAnsi="Arial" w:cs="Arial"/>
          <w:b/>
          <w:u w:val="single"/>
        </w:rPr>
        <w:t xml:space="preserve">  : Εγγυήσεις</w:t>
      </w:r>
    </w:p>
    <w:p w:rsidR="00D1753B" w:rsidRPr="00D1753B" w:rsidRDefault="00D1753B" w:rsidP="00D1753B">
      <w:pPr>
        <w:ind w:firstLine="567"/>
        <w:jc w:val="center"/>
        <w:rPr>
          <w:rFonts w:ascii="Arial" w:hAnsi="Arial" w:cs="Arial"/>
          <w:b/>
          <w:u w:val="single"/>
          <w:lang w:val="en-US"/>
        </w:rPr>
      </w:pPr>
    </w:p>
    <w:p w:rsidR="00975261" w:rsidRPr="00D1753B" w:rsidRDefault="00975261" w:rsidP="00D1753B">
      <w:pPr>
        <w:autoSpaceDE w:val="0"/>
        <w:autoSpaceDN w:val="0"/>
        <w:adjustRightInd w:val="0"/>
        <w:ind w:firstLine="567"/>
        <w:jc w:val="both"/>
        <w:rPr>
          <w:rFonts w:ascii="Arial" w:hAnsi="Arial" w:cs="Arial"/>
          <w:b/>
          <w:color w:val="0000FF"/>
        </w:rPr>
      </w:pPr>
      <w:r w:rsidRPr="00D1753B">
        <w:rPr>
          <w:rFonts w:ascii="Arial" w:hAnsi="Arial" w:cs="Arial"/>
          <w:b/>
          <w:color w:val="0000FF"/>
        </w:rPr>
        <w:t>Οι κατωτέρω αναφερόμενες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 2513/1997 (ΦΕΚ Α΄139)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(άρθρο 157 παρ. 4 του Ν. 4281).</w:t>
      </w:r>
    </w:p>
    <w:p w:rsidR="00975261" w:rsidRPr="00D1753B" w:rsidRDefault="00975261" w:rsidP="00D1753B">
      <w:pPr>
        <w:autoSpaceDE w:val="0"/>
        <w:autoSpaceDN w:val="0"/>
        <w:adjustRightInd w:val="0"/>
        <w:ind w:firstLine="567"/>
        <w:jc w:val="both"/>
        <w:rPr>
          <w:rFonts w:ascii="Arial" w:hAnsi="Arial" w:cs="Arial"/>
          <w:b/>
          <w:color w:val="0000FF"/>
        </w:rPr>
      </w:pPr>
      <w:r w:rsidRPr="00D1753B">
        <w:rPr>
          <w:rFonts w:ascii="Arial" w:hAnsi="Arial" w:cs="Arial"/>
          <w:b/>
          <w:color w:val="0000FF"/>
        </w:rPr>
        <w:t>Οι εγγυητικές επιστολές που είναι γραμμένες σε ξένη γλώσσα πρέπει να συνοδεύονται από επίσημη μετάφραση στην ελληνική.</w:t>
      </w:r>
    </w:p>
    <w:p w:rsidR="00975261" w:rsidRPr="00D1753B" w:rsidRDefault="00975261" w:rsidP="00D1753B">
      <w:pPr>
        <w:autoSpaceDE w:val="0"/>
        <w:autoSpaceDN w:val="0"/>
        <w:adjustRightInd w:val="0"/>
        <w:ind w:firstLine="567"/>
        <w:jc w:val="both"/>
        <w:rPr>
          <w:rFonts w:ascii="Arial" w:hAnsi="Arial" w:cs="Arial"/>
          <w:b/>
          <w:color w:val="0000FF"/>
        </w:rPr>
      </w:pPr>
      <w:r w:rsidRPr="00D1753B">
        <w:rPr>
          <w:rFonts w:ascii="Arial" w:hAnsi="Arial" w:cs="Arial"/>
          <w:b/>
          <w:color w:val="0000FF"/>
        </w:rPr>
        <w:lastRenderedPageBreak/>
        <w:t>Οι τίτλοι των έντοκων γραμματίων ή ομολόγων του Ελληνικού Δημοσίου γίνονται δεκτοί στην ονομαστική τους αξία ως εγγύηση συμμετοχής στο διαγωνισμό.</w:t>
      </w:r>
    </w:p>
    <w:p w:rsidR="00975261" w:rsidRPr="00D1753B" w:rsidRDefault="00975261" w:rsidP="00D1753B">
      <w:pPr>
        <w:autoSpaceDE w:val="0"/>
        <w:autoSpaceDN w:val="0"/>
        <w:adjustRightInd w:val="0"/>
        <w:ind w:firstLine="567"/>
        <w:jc w:val="both"/>
        <w:rPr>
          <w:rFonts w:ascii="Arial" w:hAnsi="Arial" w:cs="Arial"/>
          <w:b/>
          <w:color w:val="0000FF"/>
        </w:rPr>
      </w:pPr>
      <w:r w:rsidRPr="00D1753B">
        <w:rPr>
          <w:rFonts w:ascii="Arial" w:hAnsi="Arial" w:cs="Arial"/>
          <w:b/>
          <w:color w:val="0000FF"/>
        </w:rPr>
        <w:t>Δεν επιτρέπεται η κατάθεση εγγυήσεων που έχουν εκδοθεί σε συνάλλαγμα.</w:t>
      </w:r>
    </w:p>
    <w:p w:rsidR="00975261" w:rsidRPr="00D1753B" w:rsidRDefault="00975261" w:rsidP="00D1753B">
      <w:pPr>
        <w:ind w:firstLine="567"/>
        <w:jc w:val="both"/>
        <w:rPr>
          <w:rFonts w:ascii="Arial" w:hAnsi="Arial" w:cs="Arial"/>
          <w:b/>
          <w:color w:val="0000FF"/>
        </w:rPr>
      </w:pPr>
    </w:p>
    <w:p w:rsidR="00646465" w:rsidRPr="00D1753B" w:rsidRDefault="00646465" w:rsidP="00D1753B">
      <w:pPr>
        <w:pStyle w:val="a3"/>
        <w:numPr>
          <w:ilvl w:val="0"/>
          <w:numId w:val="21"/>
        </w:numPr>
        <w:ind w:left="0" w:firstLine="567"/>
        <w:rPr>
          <w:rFonts w:ascii="Arial" w:hAnsi="Arial" w:cs="Arial"/>
          <w:b/>
          <w:color w:val="0000FF"/>
          <w:sz w:val="20"/>
        </w:rPr>
      </w:pPr>
      <w:r w:rsidRPr="00D1753B">
        <w:rPr>
          <w:rFonts w:ascii="Arial" w:hAnsi="Arial" w:cs="Arial"/>
          <w:b/>
          <w:color w:val="0000FF"/>
          <w:sz w:val="20"/>
        </w:rPr>
        <w:t xml:space="preserve"> Η εγγύηση συμμετοχής στο διαγωνισμό όπως αναφέρεται στη διακήρυξη είναι ίση με δύο τοις εκατό (2%) του προϋπολογισμο</w:t>
      </w:r>
      <w:r w:rsidR="008168F0" w:rsidRPr="00D1753B">
        <w:rPr>
          <w:rFonts w:ascii="Arial" w:hAnsi="Arial" w:cs="Arial"/>
          <w:b/>
          <w:color w:val="0000FF"/>
          <w:sz w:val="20"/>
        </w:rPr>
        <w:t xml:space="preserve">ύ των δημοπρατούμενων εργασιών </w:t>
      </w:r>
      <w:r w:rsidRPr="00D1753B">
        <w:rPr>
          <w:rFonts w:ascii="Arial" w:hAnsi="Arial" w:cs="Arial"/>
          <w:b/>
          <w:color w:val="0000FF"/>
          <w:sz w:val="20"/>
        </w:rPr>
        <w:t xml:space="preserve">χωρίς </w:t>
      </w:r>
      <w:r w:rsidR="008168F0" w:rsidRPr="00D1753B">
        <w:rPr>
          <w:rFonts w:ascii="Arial" w:hAnsi="Arial" w:cs="Arial"/>
          <w:b/>
          <w:color w:val="0000FF"/>
          <w:sz w:val="20"/>
        </w:rPr>
        <w:t>Φ.Π.Α.</w:t>
      </w:r>
      <w:r w:rsidRPr="00D1753B">
        <w:rPr>
          <w:rFonts w:ascii="Arial" w:hAnsi="Arial" w:cs="Arial"/>
          <w:b/>
          <w:color w:val="0000FF"/>
          <w:sz w:val="20"/>
        </w:rPr>
        <w:t xml:space="preserve"> </w:t>
      </w:r>
      <w:r w:rsidR="00975261" w:rsidRPr="00D1753B">
        <w:rPr>
          <w:rFonts w:ascii="Arial" w:hAnsi="Arial" w:cs="Arial"/>
          <w:b/>
          <w:color w:val="0000FF"/>
          <w:sz w:val="20"/>
        </w:rPr>
        <w:t>(άρθρο 157 παρ. 1α του Ν. 4281/2014).</w:t>
      </w:r>
    </w:p>
    <w:p w:rsidR="006E7FB4" w:rsidRPr="00D1753B" w:rsidRDefault="006E7FB4" w:rsidP="00D1753B">
      <w:pPr>
        <w:pStyle w:val="para-2"/>
        <w:tabs>
          <w:tab w:val="clear" w:pos="1021"/>
          <w:tab w:val="clear" w:pos="1588"/>
          <w:tab w:val="left" w:pos="426"/>
          <w:tab w:val="left" w:pos="1843"/>
        </w:tabs>
        <w:ind w:left="0" w:firstLine="567"/>
        <w:rPr>
          <w:rFonts w:cs="Arial"/>
          <w:b/>
          <w:color w:val="0000FF"/>
          <w:spacing w:val="0"/>
          <w:sz w:val="20"/>
        </w:rPr>
      </w:pPr>
      <w:r w:rsidRPr="00D1753B">
        <w:rPr>
          <w:rFonts w:cs="Arial"/>
          <w:b/>
          <w:color w:val="0000FF"/>
          <w:spacing w:val="0"/>
          <w:sz w:val="20"/>
        </w:rPr>
        <w:t>Για την υπογραφή της σύμβασης απαιτείται η παροχή εγγύησης καλής εκτέλεσης</w:t>
      </w:r>
      <w:r w:rsidR="008168F0" w:rsidRPr="00D1753B">
        <w:rPr>
          <w:rFonts w:cs="Arial"/>
          <w:b/>
          <w:color w:val="0000FF"/>
          <w:spacing w:val="0"/>
          <w:sz w:val="20"/>
        </w:rPr>
        <w:t>,</w:t>
      </w:r>
      <w:r w:rsidRPr="00D1753B">
        <w:rPr>
          <w:rFonts w:cs="Arial"/>
          <w:b/>
          <w:color w:val="0000FF"/>
          <w:spacing w:val="0"/>
          <w:sz w:val="20"/>
        </w:rPr>
        <w:t xml:space="preserve"> που ανέρχεται σε ποσοστό </w:t>
      </w:r>
      <w:r w:rsidR="008168F0" w:rsidRPr="00D1753B">
        <w:rPr>
          <w:rFonts w:cs="Arial"/>
          <w:b/>
          <w:color w:val="0000FF"/>
          <w:spacing w:val="0"/>
          <w:sz w:val="20"/>
        </w:rPr>
        <w:t>5</w:t>
      </w:r>
      <w:r w:rsidRPr="00D1753B">
        <w:rPr>
          <w:rFonts w:cs="Arial"/>
          <w:b/>
          <w:color w:val="0000FF"/>
          <w:spacing w:val="0"/>
          <w:sz w:val="20"/>
        </w:rPr>
        <w:t xml:space="preserve">% επί </w:t>
      </w:r>
      <w:r w:rsidR="008168F0" w:rsidRPr="00D1753B">
        <w:rPr>
          <w:rFonts w:cs="Arial"/>
          <w:b/>
          <w:color w:val="0000FF"/>
          <w:spacing w:val="0"/>
          <w:sz w:val="20"/>
        </w:rPr>
        <w:t>της συμβατικής αξίας χωρίς</w:t>
      </w:r>
      <w:r w:rsidRPr="00D1753B">
        <w:rPr>
          <w:rFonts w:cs="Arial"/>
          <w:b/>
          <w:color w:val="0000FF"/>
          <w:spacing w:val="0"/>
          <w:sz w:val="20"/>
        </w:rPr>
        <w:t xml:space="preserve"> Φ.Π.Α.</w:t>
      </w:r>
      <w:r w:rsidR="00975261" w:rsidRPr="00D1753B">
        <w:rPr>
          <w:rFonts w:cs="Arial"/>
          <w:b/>
          <w:color w:val="0000FF"/>
          <w:spacing w:val="0"/>
          <w:sz w:val="20"/>
        </w:rPr>
        <w:t xml:space="preserve"> (άρθρο 157 παρ. 1β του Ν.4281/2014).</w:t>
      </w:r>
    </w:p>
    <w:p w:rsidR="006E7FB4" w:rsidRPr="006E7FB4" w:rsidRDefault="006E7FB4" w:rsidP="00D1753B">
      <w:pPr>
        <w:numPr>
          <w:ilvl w:val="0"/>
          <w:numId w:val="21"/>
        </w:numPr>
        <w:ind w:left="0" w:firstLine="567"/>
        <w:jc w:val="both"/>
        <w:rPr>
          <w:rFonts w:ascii="Arial" w:hAnsi="Arial" w:cs="Arial"/>
        </w:rPr>
      </w:pPr>
      <w:r>
        <w:rPr>
          <w:rFonts w:ascii="Arial" w:hAnsi="Arial" w:cs="Arial"/>
        </w:rPr>
        <w:t xml:space="preserve"> </w:t>
      </w:r>
      <w:r>
        <w:rPr>
          <w:rFonts w:ascii="Arial" w:hAnsi="Arial"/>
        </w:rPr>
        <w:t xml:space="preserve">Σε περίπτωση </w:t>
      </w:r>
      <w:r w:rsidRPr="00B60B4C">
        <w:rPr>
          <w:rFonts w:ascii="Arial" w:hAnsi="Arial"/>
          <w:b/>
        </w:rPr>
        <w:t>αναδόχου κοινοπραξίας</w:t>
      </w:r>
      <w:r>
        <w:rPr>
          <w:rFonts w:ascii="Arial" w:hAnsi="Arial"/>
        </w:rPr>
        <w:t>, οι εγγυήσεις καλής εκτέλεσης είναι πάντοτε κοινές υπέρ όλων των μελών της</w:t>
      </w:r>
    </w:p>
    <w:p w:rsidR="006E7FB4" w:rsidRDefault="006E7FB4" w:rsidP="00D1753B">
      <w:pPr>
        <w:ind w:firstLine="567"/>
        <w:jc w:val="both"/>
        <w:rPr>
          <w:rFonts w:ascii="Arial" w:hAnsi="Arial"/>
        </w:rPr>
      </w:pPr>
      <w:r>
        <w:rPr>
          <w:rFonts w:ascii="Arial" w:hAnsi="Arial"/>
        </w:rPr>
        <w:t xml:space="preserve">Οι εγγυητικές επιστολές εκδίδονται κατ’ επιλογή του αναδόχου από </w:t>
      </w:r>
      <w:r w:rsidRPr="005D36FD">
        <w:rPr>
          <w:rFonts w:ascii="Arial" w:hAnsi="Arial"/>
          <w:u w:val="single"/>
        </w:rPr>
        <w:t>ένα ή περισσότερα</w:t>
      </w:r>
      <w:r>
        <w:rPr>
          <w:rFonts w:ascii="Arial" w:hAnsi="Arial"/>
        </w:rPr>
        <w:t xml:space="preserve"> πιστωτικά   </w:t>
      </w:r>
      <w:r w:rsidR="00366977">
        <w:rPr>
          <w:rFonts w:ascii="Arial" w:hAnsi="Arial"/>
        </w:rPr>
        <w:t xml:space="preserve"> </w:t>
      </w:r>
      <w:r>
        <w:rPr>
          <w:rFonts w:ascii="Arial" w:hAnsi="Arial"/>
        </w:rPr>
        <w:t xml:space="preserve">ιδρύματα, ανεξαρτήτως του ύψους των. </w:t>
      </w:r>
    </w:p>
    <w:p w:rsidR="00646465" w:rsidRPr="007437FE" w:rsidRDefault="00646465" w:rsidP="00D1753B">
      <w:pPr>
        <w:numPr>
          <w:ilvl w:val="0"/>
          <w:numId w:val="21"/>
        </w:numPr>
        <w:ind w:left="0" w:firstLine="567"/>
        <w:jc w:val="both"/>
        <w:rPr>
          <w:rFonts w:ascii="Arial" w:hAnsi="Arial" w:cs="Arial"/>
        </w:rPr>
      </w:pPr>
      <w:r w:rsidRPr="007437FE">
        <w:rPr>
          <w:rFonts w:ascii="Arial" w:hAnsi="Arial" w:cs="Arial"/>
        </w:rPr>
        <w:t>Η εγγύηση καλής εκτέλεσης συμπληρώνεται με κρατήσεις που γίνονται σε κάθε πληρωμή προς τον ανάδοχο. Οι κρατήσεις ανέρχονται σε πέντε τοις εκατό (5%) στην πιστοποιούμενη αξία των εργασιών και σε δέκα τοις εκατό (10%) στην αξία των υλικών που περιλαμβάνονται προσωρινά στην πιστοποίηση , μέχρις ότου αυτά ενσωματωθούν στις εργασίες. Οι κρατήσεις μπορεί να αντικατασταθ</w:t>
      </w:r>
      <w:r w:rsidR="00975261">
        <w:rPr>
          <w:rFonts w:ascii="Arial" w:hAnsi="Arial" w:cs="Arial"/>
        </w:rPr>
        <w:t>ούν οποτεδήποτε από τον ανάδοχο, μερικά ή ολικά</w:t>
      </w:r>
      <w:r w:rsidRPr="007437FE">
        <w:rPr>
          <w:rFonts w:ascii="Arial" w:hAnsi="Arial" w:cs="Arial"/>
        </w:rPr>
        <w:t xml:space="preserve">, με ισόποση εγγυητική επιστολή. </w:t>
      </w:r>
      <w:r w:rsidRPr="007437FE">
        <w:rPr>
          <w:rFonts w:ascii="Arial" w:hAnsi="Arial" w:cs="Arial"/>
          <w:b/>
          <w:bCs/>
        </w:rPr>
        <w:t>Οι εγγυήσεις της παραγράφου αυτής περιορίζονται κατά ποσοστό πέντε τοις εκατό (5%) επί της αξίας των εργασιών που περιλαμβάνονται στις εγκεκριμένες από την υπηρεσία επιμετρήσεις.</w:t>
      </w:r>
      <w:r w:rsidRPr="007437FE">
        <w:rPr>
          <w:rFonts w:ascii="Arial" w:hAnsi="Arial" w:cs="Arial"/>
        </w:rPr>
        <w:t xml:space="preserve"> Η μείωση αποφασίζεται από την Διευθύνουσα Υπηρεσία , ύστερα από αίτηση του αναδόχου, συνοδευόμενη από ειδικό απολογισμό των εργασιών των οποίων έχουν εγκριθεί οι επιμετρήσεις. </w:t>
      </w:r>
    </w:p>
    <w:p w:rsidR="00646465" w:rsidRPr="001169FE" w:rsidRDefault="00646465" w:rsidP="00A72FFD">
      <w:pPr>
        <w:pStyle w:val="a3"/>
        <w:numPr>
          <w:ilvl w:val="0"/>
          <w:numId w:val="21"/>
        </w:numPr>
        <w:ind w:left="0" w:firstLine="567"/>
        <w:rPr>
          <w:rFonts w:ascii="Arial" w:hAnsi="Arial" w:cs="Arial"/>
          <w:b/>
          <w:color w:val="0000FF"/>
          <w:sz w:val="20"/>
        </w:rPr>
      </w:pPr>
      <w:r w:rsidRPr="001169FE">
        <w:rPr>
          <w:rFonts w:ascii="Arial" w:hAnsi="Arial" w:cs="Arial"/>
          <w:b/>
          <w:color w:val="0000FF"/>
          <w:sz w:val="20"/>
        </w:rPr>
        <w:t>Η μερική ή ολική μείωση της εγγύησης καλής εκτέλεσης,</w:t>
      </w:r>
      <w:r w:rsidR="00975261" w:rsidRPr="001169FE">
        <w:rPr>
          <w:rFonts w:ascii="Arial" w:hAnsi="Arial" w:cs="Arial"/>
          <w:b/>
          <w:color w:val="0000FF"/>
          <w:sz w:val="20"/>
        </w:rPr>
        <w:t xml:space="preserve"> </w:t>
      </w:r>
      <w:r w:rsidRPr="001169FE">
        <w:rPr>
          <w:rFonts w:ascii="Arial" w:hAnsi="Arial" w:cs="Arial"/>
          <w:b/>
          <w:color w:val="0000FF"/>
          <w:sz w:val="20"/>
        </w:rPr>
        <w:t>όπως τυχόν συμπληρώθηκε κατόπιν της υπογ</w:t>
      </w:r>
      <w:r w:rsidR="00366977" w:rsidRPr="001169FE">
        <w:rPr>
          <w:rFonts w:ascii="Arial" w:hAnsi="Arial" w:cs="Arial"/>
          <w:b/>
          <w:color w:val="0000FF"/>
          <w:sz w:val="20"/>
        </w:rPr>
        <w:t>ραφής συμπληρωματικών συμβάσεω</w:t>
      </w:r>
      <w:r w:rsidR="00975261" w:rsidRPr="001169FE">
        <w:rPr>
          <w:rFonts w:ascii="Arial" w:hAnsi="Arial" w:cs="Arial"/>
          <w:b/>
          <w:color w:val="0000FF"/>
          <w:sz w:val="20"/>
        </w:rPr>
        <w:t>ν</w:t>
      </w:r>
      <w:r w:rsidR="001169FE">
        <w:rPr>
          <w:rFonts w:ascii="Arial" w:hAnsi="Arial" w:cs="Arial"/>
          <w:b/>
          <w:color w:val="0000FF"/>
          <w:sz w:val="20"/>
        </w:rPr>
        <w:t>.</w:t>
      </w:r>
      <w:r w:rsidRPr="001169FE">
        <w:rPr>
          <w:rFonts w:ascii="Arial" w:hAnsi="Arial" w:cs="Arial"/>
          <w:b/>
          <w:color w:val="0000FF"/>
          <w:sz w:val="20"/>
        </w:rPr>
        <w:t xml:space="preserve">  </w:t>
      </w:r>
    </w:p>
    <w:p w:rsidR="00DB5F92" w:rsidRPr="007437FE" w:rsidRDefault="00DB5F92" w:rsidP="00D1753B">
      <w:pPr>
        <w:ind w:firstLine="567"/>
        <w:jc w:val="both"/>
        <w:rPr>
          <w:rFonts w:ascii="Arial" w:hAnsi="Arial" w:cs="Arial"/>
        </w:rPr>
      </w:pPr>
    </w:p>
    <w:p w:rsidR="00646465" w:rsidRPr="007437FE" w:rsidRDefault="00646465" w:rsidP="00D1753B">
      <w:pPr>
        <w:ind w:firstLine="567"/>
        <w:jc w:val="center"/>
        <w:rPr>
          <w:rFonts w:ascii="Arial" w:hAnsi="Arial" w:cs="Arial"/>
          <w:b/>
          <w:u w:val="single"/>
        </w:rPr>
      </w:pPr>
      <w:r w:rsidRPr="007437FE">
        <w:rPr>
          <w:rFonts w:ascii="Arial" w:hAnsi="Arial" w:cs="Arial"/>
          <w:b/>
          <w:u w:val="single"/>
        </w:rPr>
        <w:t>Άρθρο 7</w:t>
      </w:r>
      <w:r w:rsidRPr="007437FE">
        <w:rPr>
          <w:rFonts w:ascii="Arial" w:hAnsi="Arial" w:cs="Arial"/>
          <w:b/>
          <w:u w:val="single"/>
          <w:vertAlign w:val="superscript"/>
        </w:rPr>
        <w:t>ο</w:t>
      </w:r>
      <w:r w:rsidRPr="007437FE">
        <w:rPr>
          <w:rFonts w:ascii="Arial" w:hAnsi="Arial" w:cs="Arial"/>
          <w:b/>
          <w:u w:val="single"/>
        </w:rPr>
        <w:t xml:space="preserve">  : Προθεσμία εκτέλεσης του έργου – Ποινικές ρήτρες</w:t>
      </w:r>
    </w:p>
    <w:p w:rsidR="00646465" w:rsidRPr="007437FE" w:rsidRDefault="00646465" w:rsidP="00D1753B">
      <w:pPr>
        <w:ind w:firstLine="567"/>
        <w:jc w:val="both"/>
        <w:rPr>
          <w:rFonts w:ascii="Arial" w:hAnsi="Arial" w:cs="Arial"/>
          <w:b/>
          <w:u w:val="double"/>
        </w:rPr>
      </w:pPr>
    </w:p>
    <w:p w:rsidR="00D17555" w:rsidRDefault="00646465" w:rsidP="00D1753B">
      <w:pPr>
        <w:pStyle w:val="20"/>
        <w:numPr>
          <w:ilvl w:val="0"/>
          <w:numId w:val="30"/>
        </w:numPr>
        <w:tabs>
          <w:tab w:val="clear" w:pos="720"/>
          <w:tab w:val="num" w:pos="426"/>
        </w:tabs>
        <w:ind w:left="0" w:firstLine="567"/>
        <w:jc w:val="both"/>
        <w:rPr>
          <w:rFonts w:ascii="Arial" w:hAnsi="Arial" w:cs="Arial"/>
          <w:sz w:val="20"/>
        </w:rPr>
      </w:pPr>
      <w:r w:rsidRPr="007437FE">
        <w:rPr>
          <w:rFonts w:ascii="Arial" w:hAnsi="Arial" w:cs="Arial"/>
          <w:sz w:val="20"/>
        </w:rPr>
        <w:t>Το έργο αυτής της εργολαβίας θα εκτελε</w:t>
      </w:r>
      <w:r w:rsidR="00662855" w:rsidRPr="007437FE">
        <w:rPr>
          <w:rFonts w:ascii="Arial" w:hAnsi="Arial" w:cs="Arial"/>
          <w:sz w:val="20"/>
        </w:rPr>
        <w:t xml:space="preserve">στεί σε χρονικό διάστημα ίσο με </w:t>
      </w:r>
      <w:r w:rsidR="005B1989" w:rsidRPr="007437FE">
        <w:rPr>
          <w:rFonts w:ascii="Arial" w:hAnsi="Arial" w:cs="Arial"/>
          <w:sz w:val="20"/>
        </w:rPr>
        <w:t xml:space="preserve">σε </w:t>
      </w:r>
      <w:r w:rsidR="001169FE">
        <w:rPr>
          <w:rFonts w:ascii="Arial" w:hAnsi="Arial" w:cs="Arial"/>
          <w:b/>
          <w:color w:val="0000FF"/>
          <w:sz w:val="20"/>
        </w:rPr>
        <w:t>δύο</w:t>
      </w:r>
      <w:r w:rsidR="00BD4746">
        <w:rPr>
          <w:rFonts w:ascii="Arial" w:hAnsi="Arial" w:cs="Arial"/>
          <w:b/>
          <w:color w:val="0000FF"/>
          <w:sz w:val="20"/>
        </w:rPr>
        <w:t xml:space="preserve"> (</w:t>
      </w:r>
      <w:r w:rsidR="001169FE">
        <w:rPr>
          <w:rFonts w:ascii="Arial" w:hAnsi="Arial" w:cs="Arial"/>
          <w:b/>
          <w:color w:val="0000FF"/>
          <w:sz w:val="20"/>
        </w:rPr>
        <w:t>2</w:t>
      </w:r>
      <w:r w:rsidR="00CF60BB">
        <w:rPr>
          <w:rFonts w:ascii="Arial" w:hAnsi="Arial" w:cs="Arial"/>
          <w:b/>
          <w:color w:val="0000FF"/>
          <w:sz w:val="20"/>
        </w:rPr>
        <w:t>)</w:t>
      </w:r>
      <w:r w:rsidR="00D17555">
        <w:rPr>
          <w:rFonts w:ascii="Arial" w:hAnsi="Arial" w:cs="Arial"/>
          <w:b/>
          <w:color w:val="0000FF"/>
          <w:sz w:val="20"/>
        </w:rPr>
        <w:t xml:space="preserve"> μήν</w:t>
      </w:r>
      <w:r w:rsidR="001C25E7">
        <w:rPr>
          <w:rFonts w:ascii="Arial" w:hAnsi="Arial" w:cs="Arial"/>
          <w:b/>
          <w:color w:val="0000FF"/>
          <w:sz w:val="20"/>
        </w:rPr>
        <w:t>ες</w:t>
      </w:r>
      <w:r w:rsidR="005B1989" w:rsidRPr="007437FE">
        <w:rPr>
          <w:rFonts w:ascii="Arial" w:hAnsi="Arial" w:cs="Arial"/>
          <w:sz w:val="20"/>
        </w:rPr>
        <w:t>.</w:t>
      </w:r>
    </w:p>
    <w:p w:rsidR="00646465" w:rsidRPr="007437FE" w:rsidRDefault="00D17555" w:rsidP="00D1753B">
      <w:pPr>
        <w:pStyle w:val="20"/>
        <w:ind w:firstLine="567"/>
        <w:jc w:val="both"/>
        <w:rPr>
          <w:rFonts w:ascii="Arial" w:hAnsi="Arial" w:cs="Arial"/>
          <w:sz w:val="20"/>
        </w:rPr>
      </w:pPr>
      <w:r>
        <w:rPr>
          <w:rFonts w:ascii="Arial" w:hAnsi="Arial" w:cs="Arial"/>
          <w:sz w:val="20"/>
        </w:rPr>
        <w:t xml:space="preserve">         </w:t>
      </w:r>
      <w:r w:rsidR="005B1989" w:rsidRPr="007437FE">
        <w:rPr>
          <w:rFonts w:ascii="Arial" w:hAnsi="Arial" w:cs="Arial"/>
          <w:sz w:val="20"/>
        </w:rPr>
        <w:t xml:space="preserve"> </w:t>
      </w:r>
      <w:r w:rsidR="00646465" w:rsidRPr="007437FE">
        <w:rPr>
          <w:rFonts w:ascii="Arial" w:hAnsi="Arial" w:cs="Arial"/>
          <w:sz w:val="20"/>
        </w:rPr>
        <w:t xml:space="preserve">Η προθεσμία αρχίζει από την ημερομηνία </w:t>
      </w:r>
      <w:r w:rsidR="00234CFA" w:rsidRPr="007437FE">
        <w:rPr>
          <w:rFonts w:ascii="Arial" w:hAnsi="Arial" w:cs="Arial"/>
          <w:sz w:val="20"/>
        </w:rPr>
        <w:t>της υπογραφής της Σύμβασης κατασκευής του έργου.</w:t>
      </w:r>
    </w:p>
    <w:p w:rsidR="00646465" w:rsidRPr="007437FE" w:rsidRDefault="00646465" w:rsidP="00D1753B">
      <w:pPr>
        <w:pStyle w:val="20"/>
        <w:numPr>
          <w:ilvl w:val="0"/>
          <w:numId w:val="30"/>
        </w:numPr>
        <w:tabs>
          <w:tab w:val="clear" w:pos="720"/>
          <w:tab w:val="num" w:pos="426"/>
        </w:tabs>
        <w:ind w:left="0" w:firstLine="567"/>
        <w:jc w:val="both"/>
        <w:rPr>
          <w:rFonts w:ascii="Arial" w:hAnsi="Arial" w:cs="Arial"/>
          <w:sz w:val="20"/>
        </w:rPr>
      </w:pPr>
      <w:r w:rsidRPr="007437FE">
        <w:rPr>
          <w:rFonts w:ascii="Arial" w:hAnsi="Arial" w:cs="Arial"/>
          <w:sz w:val="20"/>
        </w:rPr>
        <w:t xml:space="preserve">Με τη σύμβαση ορίζονται οι ποινικές ρήτρες οι οποίες καταπίπτουν υπέρ του κυρίου  του έργου , αν ο ανάδοχος υπερβεί , με υπαιτιότητά του , τη συνολική και τις τυχόν τεθείσες τμηματικές προθεσμίες κατασκευής του έργου. Οι ποινικές ρήτρες καταπίπτουν με αιτιολογημένη απόφαση της Διευθύνουσας Υπηρεσίας και παρακρατούνται από τον αμέσως επόμενο λογαριασμό του έργου. Η κατάπτωση των ποινικών ρητρών για υπέρβαση της συνολικής και των αποκλειστικών τμηματικών προθεσμιών δεν ανακαλείται. Οι ποινικές ρήτρες για υπέρβαση των ενδεικτικών τμηματικών προθεσμιών ανακαλούνται υποχρεωτικά αν το έργο περατωθεί μέσα στη συνολική προθεσμία και τις εγκεκριμένες παρατάσεις της. </w:t>
      </w:r>
    </w:p>
    <w:p w:rsidR="00646465" w:rsidRPr="007437FE" w:rsidRDefault="00646465" w:rsidP="00D1753B">
      <w:pPr>
        <w:pStyle w:val="20"/>
        <w:numPr>
          <w:ilvl w:val="0"/>
          <w:numId w:val="30"/>
        </w:numPr>
        <w:tabs>
          <w:tab w:val="clear" w:pos="720"/>
          <w:tab w:val="num" w:pos="426"/>
        </w:tabs>
        <w:ind w:left="0" w:firstLine="567"/>
        <w:jc w:val="both"/>
        <w:rPr>
          <w:rFonts w:ascii="Arial" w:hAnsi="Arial" w:cs="Arial"/>
          <w:sz w:val="20"/>
        </w:rPr>
      </w:pPr>
      <w:r w:rsidRPr="007437FE">
        <w:rPr>
          <w:rFonts w:ascii="Arial" w:hAnsi="Arial" w:cs="Arial"/>
          <w:sz w:val="20"/>
        </w:rPr>
        <w:t xml:space="preserve">Η ποινική ρήτρα που επιβάλλεται στον ανάδοχο για κάθε ημέρα υπέρβασης της συνολικής προθεσμίας ορίζεται σε δέκα πέντε τοις εκατό (15%) της μέσης ημερήσιας αξίας του έργου και επιβάλλεται για αριθμό ημερών ίσο με το είκοσι τοις εκατό (20%) της προβλεπόμενης από τη σύμβαση αρχικής συνολικής προθεσμίας. Για τις επόμενες ημέρες μέχρι ακόμα δέκα πέντε τοις εκατό (15%) της αρχικής συνολικής προθεσμίας η ποινική ρήτρα ορίζεται σε είκοσι τοις εκατό (20%) της μέσης ημερήσιας αξίας του έργου. </w:t>
      </w:r>
    </w:p>
    <w:p w:rsidR="00646465" w:rsidRPr="007437FE" w:rsidRDefault="00646465" w:rsidP="00D1753B">
      <w:pPr>
        <w:pStyle w:val="20"/>
        <w:ind w:firstLine="567"/>
        <w:jc w:val="both"/>
        <w:rPr>
          <w:rFonts w:ascii="Arial" w:hAnsi="Arial" w:cs="Arial"/>
          <w:sz w:val="20"/>
        </w:rPr>
      </w:pPr>
      <w:r w:rsidRPr="007437FE">
        <w:rPr>
          <w:rFonts w:ascii="Arial" w:hAnsi="Arial" w:cs="Arial"/>
          <w:sz w:val="20"/>
        </w:rPr>
        <w:t xml:space="preserve">Ως μέση ημερήσια αξία νοείται το πηλίκο του συνολικού χρηματικού ποσού της σύμβασης , μαζί με το ποσό των τυχόν συμπληρωματικών συμβάσεων και χωρίς την αναθεώρηση και το Φόρο Προστιθέμενης Αξίας (Φ.Π.Α.) , προς τη συνολική προθεσμία του έργου. </w:t>
      </w:r>
    </w:p>
    <w:p w:rsidR="00646465" w:rsidRPr="007437FE" w:rsidRDefault="00646465" w:rsidP="00D1753B">
      <w:pPr>
        <w:pStyle w:val="20"/>
        <w:ind w:firstLine="567"/>
        <w:jc w:val="both"/>
        <w:rPr>
          <w:rFonts w:ascii="Arial" w:hAnsi="Arial" w:cs="Arial"/>
          <w:sz w:val="20"/>
        </w:rPr>
      </w:pPr>
      <w:r w:rsidRPr="007437FE">
        <w:rPr>
          <w:rFonts w:ascii="Arial" w:hAnsi="Arial" w:cs="Arial"/>
          <w:sz w:val="20"/>
        </w:rPr>
        <w:t xml:space="preserve">Οι ποινικές ρήτρες που επιβάλλονται για την υπέρβαση της συνολικής προθεσμίας δεν επιτρέπεται να υπερβούν συνολικά ποσοστό έξι τοις εκατό (6%) του συνολικού ποσού της σύμβασης , χωρίς Φ.Π.Α. </w:t>
      </w:r>
    </w:p>
    <w:p w:rsidR="00646465" w:rsidRDefault="00646465" w:rsidP="00D1753B">
      <w:pPr>
        <w:pStyle w:val="20"/>
        <w:ind w:firstLine="567"/>
        <w:jc w:val="both"/>
        <w:rPr>
          <w:rFonts w:ascii="Arial" w:hAnsi="Arial" w:cs="Arial"/>
          <w:sz w:val="20"/>
          <w:lang w:val="en-US"/>
        </w:rPr>
      </w:pPr>
      <w:r w:rsidRPr="007437FE">
        <w:rPr>
          <w:rFonts w:ascii="Arial" w:hAnsi="Arial" w:cs="Arial"/>
          <w:sz w:val="20"/>
        </w:rPr>
        <w:t xml:space="preserve">Εφόσον στη σύμβαση ορίζονται τμηματικές προθεσμίες , ορίζεται υποχρεωτικά και το ποσοστό των ποινικών ρητρών ανά ημέρα υπέρβασης , καθώς και ο συνολικός χρόνος για την επιβολή τους. Το συνολικό ποσό της ποινικής ρήτρας για υπέρβαση των τμηματικών προθεσμιών δεν μπορεί να ξεπεράσει σε ποσοστό το τρία τοις εκατό (3%) του ποσού της σύμβασης , χωρίς Φ.Π.Α. </w:t>
      </w:r>
    </w:p>
    <w:p w:rsidR="00D1753B" w:rsidRDefault="00D1753B" w:rsidP="00D1753B">
      <w:pPr>
        <w:pStyle w:val="20"/>
        <w:ind w:firstLine="567"/>
        <w:jc w:val="both"/>
        <w:rPr>
          <w:rFonts w:ascii="Arial" w:hAnsi="Arial" w:cs="Arial"/>
          <w:sz w:val="20"/>
          <w:lang w:val="en-US"/>
        </w:rPr>
      </w:pPr>
    </w:p>
    <w:p w:rsidR="00D1753B" w:rsidRPr="00D1753B" w:rsidRDefault="00D1753B" w:rsidP="00D1753B">
      <w:pPr>
        <w:pStyle w:val="20"/>
        <w:ind w:firstLine="567"/>
        <w:jc w:val="both"/>
        <w:rPr>
          <w:rFonts w:ascii="Arial" w:hAnsi="Arial" w:cs="Arial"/>
          <w:sz w:val="20"/>
          <w:lang w:val="en-US"/>
        </w:rPr>
      </w:pPr>
    </w:p>
    <w:p w:rsidR="003C3C09" w:rsidRDefault="003C3C09" w:rsidP="00D1753B">
      <w:pPr>
        <w:pStyle w:val="20"/>
        <w:ind w:firstLine="567"/>
        <w:jc w:val="both"/>
        <w:rPr>
          <w:rFonts w:ascii="Arial" w:hAnsi="Arial" w:cs="Arial"/>
          <w:sz w:val="20"/>
        </w:rPr>
      </w:pPr>
    </w:p>
    <w:p w:rsidR="00646465" w:rsidRPr="007437FE" w:rsidRDefault="00646465" w:rsidP="00D1753B">
      <w:pPr>
        <w:ind w:firstLine="567"/>
        <w:jc w:val="both"/>
        <w:rPr>
          <w:rFonts w:ascii="Arial" w:hAnsi="Arial" w:cs="Arial"/>
        </w:rPr>
      </w:pPr>
    </w:p>
    <w:p w:rsidR="00662855" w:rsidRPr="009D1C5D" w:rsidRDefault="009D1C5D" w:rsidP="00D1753B">
      <w:pPr>
        <w:ind w:firstLine="567"/>
        <w:jc w:val="center"/>
        <w:rPr>
          <w:rFonts w:ascii="Arial" w:hAnsi="Arial" w:cs="Arial"/>
          <w:b/>
          <w:bCs/>
          <w:u w:val="single"/>
        </w:rPr>
      </w:pPr>
      <w:r w:rsidRPr="009D1C5D">
        <w:rPr>
          <w:rFonts w:ascii="Arial" w:hAnsi="Arial" w:cs="Arial"/>
          <w:b/>
          <w:bCs/>
          <w:u w:val="single"/>
        </w:rPr>
        <w:t>Άρθρο</w:t>
      </w:r>
      <w:r w:rsidR="00662855" w:rsidRPr="009D1C5D">
        <w:rPr>
          <w:rFonts w:ascii="Arial" w:hAnsi="Arial" w:cs="Arial"/>
          <w:b/>
          <w:bCs/>
          <w:u w:val="single"/>
        </w:rPr>
        <w:t xml:space="preserve"> 8ο   ΠΟΙΟΤΗΤΑ ΥΛΙΚΩΝ – ΕΡΓΑΣΙΕΣ</w:t>
      </w:r>
    </w:p>
    <w:p w:rsidR="00662855" w:rsidRPr="007437FE" w:rsidRDefault="00662855" w:rsidP="00D1753B">
      <w:pPr>
        <w:ind w:firstLine="567"/>
        <w:jc w:val="both"/>
        <w:rPr>
          <w:rFonts w:ascii="Arial" w:hAnsi="Arial" w:cs="Arial"/>
          <w:b/>
          <w:bCs/>
        </w:rPr>
      </w:pPr>
    </w:p>
    <w:p w:rsidR="00662855" w:rsidRPr="007437FE" w:rsidRDefault="00662855" w:rsidP="00D1753B">
      <w:pPr>
        <w:ind w:firstLine="567"/>
        <w:jc w:val="both"/>
        <w:rPr>
          <w:rFonts w:ascii="Arial" w:hAnsi="Arial" w:cs="Arial"/>
        </w:rPr>
      </w:pPr>
      <w:r w:rsidRPr="007437FE">
        <w:rPr>
          <w:rFonts w:ascii="Arial" w:hAnsi="Arial" w:cs="Arial"/>
        </w:rPr>
        <w:tab/>
        <w:t xml:space="preserve">8.1.  Όλα τα υλικά και μηχανήματα θα είναι καινούργια, άριστης ποιότητας και σύμφωνα με τους τεχνικούς συμβατικούς όρους. Υλικά που δεν πληρούν τους όρους μελέτης δεν θα γίνονται δεκτά από την επιβλέπουσα Υπηρεσία, εάν απαιτηθεί έλεγχος των υλικών, αυτός θα γίνεται στο εργαστήριο δοκιμών </w:t>
      </w:r>
      <w:r w:rsidRPr="007437FE">
        <w:rPr>
          <w:rFonts w:ascii="Arial" w:hAnsi="Arial" w:cs="Arial"/>
        </w:rPr>
        <w:lastRenderedPageBreak/>
        <w:t>Γεωργικών μηχανημάτων του Υπουργείου Γεωργίας ή σε άλλο αναγνωρισμένο εργαστήριο της εκλογής του, με δαπάνες του αναδόχου.</w:t>
      </w:r>
    </w:p>
    <w:p w:rsidR="00662855" w:rsidRPr="007437FE" w:rsidRDefault="00662855" w:rsidP="00D1753B">
      <w:pPr>
        <w:ind w:firstLine="567"/>
        <w:jc w:val="both"/>
        <w:rPr>
          <w:rFonts w:ascii="Arial" w:hAnsi="Arial" w:cs="Arial"/>
        </w:rPr>
      </w:pPr>
      <w:r w:rsidRPr="007437FE">
        <w:rPr>
          <w:rFonts w:ascii="Arial" w:hAnsi="Arial" w:cs="Arial"/>
        </w:rPr>
        <w:tab/>
        <w:t>8.2.  Οι εργασίες θα είναι άριστης ποιότητας και σύμφωνα με τους όρους της μελέτης, τις επιστημονικές προδιαγραφές και τους κανονισμούς του Υπουργείου Δημοσίων Έργων, ώστε να λειτουργούν σωστά και να παρέχουν ασφάλεια στο ασχολούμενο προσωπικό. Εάν κατά την εκτέλεση των εργασιών η Υπηρεσία διαπιστώσει ότι ειδικές συνθήκες επιβάλουν τη κατασκευή πρόσθετων εργασιών, για τη καλή λειτουργία του έργου , ο ανάδοχος υποχρεούται να προβεί στην εκτέλεση αυτών.</w:t>
      </w:r>
    </w:p>
    <w:p w:rsidR="00662855" w:rsidRPr="007437FE" w:rsidRDefault="00662855" w:rsidP="00D1753B">
      <w:pPr>
        <w:ind w:firstLine="567"/>
        <w:jc w:val="both"/>
        <w:rPr>
          <w:rFonts w:ascii="Arial" w:hAnsi="Arial" w:cs="Arial"/>
        </w:rPr>
      </w:pPr>
    </w:p>
    <w:p w:rsidR="00662855" w:rsidRPr="007437FE" w:rsidRDefault="00662855" w:rsidP="00D1753B">
      <w:pPr>
        <w:ind w:firstLine="567"/>
        <w:rPr>
          <w:rFonts w:ascii="Arial" w:hAnsi="Arial" w:cs="Arial"/>
        </w:rPr>
      </w:pPr>
    </w:p>
    <w:p w:rsidR="00662855" w:rsidRPr="007437FE" w:rsidRDefault="00662855" w:rsidP="00D1753B">
      <w:pPr>
        <w:ind w:firstLine="567"/>
        <w:rPr>
          <w:rFonts w:ascii="Arial" w:hAnsi="Arial" w:cs="Arial"/>
        </w:rPr>
      </w:pPr>
    </w:p>
    <w:p w:rsidR="00662855" w:rsidRPr="009D1C5D" w:rsidRDefault="009D1C5D" w:rsidP="00D1753B">
      <w:pPr>
        <w:ind w:firstLine="567"/>
        <w:jc w:val="center"/>
        <w:rPr>
          <w:rFonts w:ascii="Arial" w:hAnsi="Arial" w:cs="Arial"/>
          <w:b/>
          <w:bCs/>
          <w:u w:val="single"/>
        </w:rPr>
      </w:pPr>
      <w:r w:rsidRPr="009D1C5D">
        <w:rPr>
          <w:rFonts w:ascii="Arial" w:hAnsi="Arial" w:cs="Arial"/>
          <w:b/>
          <w:bCs/>
          <w:u w:val="single"/>
        </w:rPr>
        <w:t>Άρθρο</w:t>
      </w:r>
      <w:r w:rsidR="00662855" w:rsidRPr="009D1C5D">
        <w:rPr>
          <w:rFonts w:ascii="Arial" w:hAnsi="Arial" w:cs="Arial"/>
          <w:b/>
          <w:bCs/>
          <w:u w:val="single"/>
        </w:rPr>
        <w:t xml:space="preserve"> 9ο   ΠΑΡΑΓΓΕΛΙΕΣ ΜΗΧΑΝΗΜΑΤΩΝ - ΣΥΣΚΕΥΩΝ κ.λ.π. – ΠΡΟΕΓΚΡΙΣΗ</w:t>
      </w:r>
    </w:p>
    <w:p w:rsidR="00662855" w:rsidRPr="007437FE" w:rsidRDefault="00662855" w:rsidP="00D1753B">
      <w:pPr>
        <w:ind w:firstLine="567"/>
        <w:jc w:val="both"/>
        <w:rPr>
          <w:rFonts w:ascii="Arial" w:hAnsi="Arial" w:cs="Arial"/>
          <w:b/>
          <w:bCs/>
        </w:rPr>
      </w:pPr>
    </w:p>
    <w:p w:rsidR="00662855" w:rsidRPr="007437FE" w:rsidRDefault="00662855" w:rsidP="00D1753B">
      <w:pPr>
        <w:ind w:firstLine="567"/>
        <w:jc w:val="both"/>
        <w:rPr>
          <w:rFonts w:ascii="Arial" w:hAnsi="Arial" w:cs="Arial"/>
        </w:rPr>
      </w:pPr>
      <w:r w:rsidRPr="007437FE">
        <w:rPr>
          <w:rFonts w:ascii="Arial" w:hAnsi="Arial" w:cs="Arial"/>
        </w:rPr>
        <w:tab/>
        <w:t>9.1.  Τα τεχνικά χαρακτηριστικά, ο τρόπος λειτουργίας και συντήρησης των μηχανημάτων και συσκευών, καθώς και τα χαρακτηριστικά και οι ιδιότητες των διαφόρων ειδικών υλικών, που αφορούν τις διάφορες συσκευές ελέγχου, καθορίζονται στις τεχνικές προδιαγραφές της εργολαβίας κατά γενικό τρόπο.</w:t>
      </w:r>
    </w:p>
    <w:p w:rsidR="00662855" w:rsidRPr="007437FE" w:rsidRDefault="00662855" w:rsidP="00D1753B">
      <w:pPr>
        <w:ind w:firstLine="567"/>
        <w:jc w:val="both"/>
        <w:rPr>
          <w:rFonts w:ascii="Arial" w:hAnsi="Arial" w:cs="Arial"/>
        </w:rPr>
      </w:pPr>
      <w:r w:rsidRPr="007437FE">
        <w:rPr>
          <w:rFonts w:ascii="Arial" w:hAnsi="Arial" w:cs="Arial"/>
        </w:rPr>
        <w:tab/>
        <w:t xml:space="preserve">9.2.  Για τη πρόληψη τυχόν </w:t>
      </w:r>
      <w:r w:rsidR="006B2B27" w:rsidRPr="007437FE">
        <w:rPr>
          <w:rFonts w:ascii="Arial" w:hAnsi="Arial" w:cs="Arial"/>
        </w:rPr>
        <w:t>παρερμηνειών</w:t>
      </w:r>
      <w:r w:rsidRPr="007437FE">
        <w:rPr>
          <w:rFonts w:ascii="Arial" w:hAnsi="Arial" w:cs="Arial"/>
        </w:rPr>
        <w:t>, σχετικά με τα τεχνικά χαρακτηριστικά των μηχανημάτων, συσκευών και λοιπών ειδικών υλικών, ο Ανάδοχος, πριν τη παραγγελία, είναι υποχρεωμένος να υποβάλλει για έγκριση στη Διευθύνουσα το έργο Υπηρεσία κατάσταση που να περιλαμβάνει τα μηχανήματα, συσκευές, ειδικά υλικά που θα παραγγελθούν, που να συνοδεύεται:</w:t>
      </w:r>
    </w:p>
    <w:p w:rsidR="00662855" w:rsidRPr="007437FE" w:rsidRDefault="00662855" w:rsidP="00D1753B">
      <w:pPr>
        <w:ind w:firstLine="567"/>
        <w:jc w:val="both"/>
        <w:rPr>
          <w:rFonts w:ascii="Arial" w:hAnsi="Arial" w:cs="Arial"/>
        </w:rPr>
      </w:pPr>
      <w:r w:rsidRPr="007437FE">
        <w:rPr>
          <w:rFonts w:ascii="Arial" w:hAnsi="Arial" w:cs="Arial"/>
        </w:rPr>
        <w:t xml:space="preserve">   α. Από τα αντίστοιχα εικονογραφημένα έντυπα, διαγράμματα λειτουργίας, αποδόσεων κ.λ.π. τεχνικά στοιχεία του κατασκευαστή τους, ώστε να αποδεικνύεται  κατ' ένδειξη, ότι τα είδη που θα παραγγελθούν συμφωνούν με τις Τεχνικές Προδιαγραφές.</w:t>
      </w:r>
    </w:p>
    <w:p w:rsidR="00662855" w:rsidRPr="007437FE" w:rsidRDefault="00662855" w:rsidP="00D1753B">
      <w:pPr>
        <w:ind w:firstLine="567"/>
        <w:jc w:val="both"/>
        <w:rPr>
          <w:rFonts w:ascii="Arial" w:hAnsi="Arial" w:cs="Arial"/>
        </w:rPr>
      </w:pPr>
      <w:r w:rsidRPr="007437FE">
        <w:rPr>
          <w:rFonts w:ascii="Arial" w:hAnsi="Arial" w:cs="Arial"/>
        </w:rPr>
        <w:t xml:space="preserve">   β.  Από τα γενικά σχέδια που θα δείχνουν την εγκατάστασή τους στις προβλεπόμενες  θέσεις και σε κατάλληλη κλίμακα διάταξή τους, με τη σύγχρονη αναγραφή των γενικών εξωτερικών διαστάσεων και βαρών.</w:t>
      </w:r>
    </w:p>
    <w:p w:rsidR="00662855" w:rsidRPr="007437FE" w:rsidRDefault="00662855" w:rsidP="00D1753B">
      <w:pPr>
        <w:ind w:firstLine="567"/>
        <w:jc w:val="both"/>
        <w:rPr>
          <w:rFonts w:ascii="Arial" w:hAnsi="Arial" w:cs="Arial"/>
        </w:rPr>
      </w:pPr>
      <w:r w:rsidRPr="007437FE">
        <w:rPr>
          <w:rFonts w:ascii="Arial" w:hAnsi="Arial" w:cs="Arial"/>
        </w:rPr>
        <w:tab/>
        <w:t>9.3. Τα πιο πάνω σχέδια θα υποβάλλονται έγκαιρα προς έγκριση από τη διευθύνουσα το έργο Υπηρεσία τουλάχιστον σε 3 σειρές.</w:t>
      </w:r>
    </w:p>
    <w:p w:rsidR="00662855" w:rsidRPr="007437FE" w:rsidRDefault="00662855" w:rsidP="00D1753B">
      <w:pPr>
        <w:ind w:firstLine="567"/>
        <w:rPr>
          <w:rFonts w:ascii="Arial" w:hAnsi="Arial" w:cs="Arial"/>
        </w:rPr>
      </w:pPr>
    </w:p>
    <w:p w:rsidR="00DB5F92" w:rsidRPr="007437FE" w:rsidRDefault="00DB5F92" w:rsidP="00D1753B">
      <w:pPr>
        <w:ind w:firstLine="567"/>
        <w:jc w:val="both"/>
        <w:rPr>
          <w:rFonts w:ascii="Arial" w:hAnsi="Arial" w:cs="Arial"/>
        </w:rPr>
      </w:pPr>
    </w:p>
    <w:p w:rsidR="00646465" w:rsidRPr="007437FE" w:rsidRDefault="00646465" w:rsidP="00D1753B">
      <w:pPr>
        <w:ind w:firstLine="567"/>
        <w:jc w:val="center"/>
        <w:rPr>
          <w:rFonts w:ascii="Arial" w:hAnsi="Arial" w:cs="Arial"/>
          <w:b/>
          <w:u w:val="single"/>
        </w:rPr>
      </w:pPr>
      <w:r w:rsidRPr="007437FE">
        <w:rPr>
          <w:rFonts w:ascii="Arial" w:hAnsi="Arial" w:cs="Arial"/>
          <w:b/>
          <w:u w:val="single"/>
        </w:rPr>
        <w:t>Ά</w:t>
      </w:r>
      <w:r w:rsidR="00662855" w:rsidRPr="007437FE">
        <w:rPr>
          <w:rFonts w:ascii="Arial" w:hAnsi="Arial" w:cs="Arial"/>
          <w:b/>
          <w:u w:val="single"/>
        </w:rPr>
        <w:t>ρθρο 10</w:t>
      </w:r>
      <w:r w:rsidRPr="007437FE">
        <w:rPr>
          <w:rFonts w:ascii="Arial" w:hAnsi="Arial" w:cs="Arial"/>
          <w:b/>
          <w:u w:val="single"/>
          <w:vertAlign w:val="superscript"/>
        </w:rPr>
        <w:t>ο</w:t>
      </w:r>
      <w:r w:rsidRPr="007437FE">
        <w:rPr>
          <w:rFonts w:ascii="Arial" w:hAnsi="Arial" w:cs="Arial"/>
          <w:b/>
          <w:u w:val="single"/>
        </w:rPr>
        <w:t xml:space="preserve">  : Θέση λήψης υλικών – Ποιότητα υλικών</w:t>
      </w:r>
    </w:p>
    <w:p w:rsidR="00646465" w:rsidRPr="007437FE" w:rsidRDefault="00646465" w:rsidP="00D1753B">
      <w:pPr>
        <w:ind w:firstLine="567"/>
        <w:rPr>
          <w:rFonts w:ascii="Arial" w:hAnsi="Arial" w:cs="Arial"/>
        </w:rPr>
      </w:pPr>
      <w:r w:rsidRPr="007437FE">
        <w:rPr>
          <w:rFonts w:ascii="Arial" w:hAnsi="Arial" w:cs="Arial"/>
        </w:rPr>
        <w:tab/>
      </w:r>
    </w:p>
    <w:p w:rsidR="00646465" w:rsidRPr="007437FE" w:rsidRDefault="00646465" w:rsidP="00D1753B">
      <w:pPr>
        <w:pStyle w:val="a3"/>
        <w:numPr>
          <w:ilvl w:val="0"/>
          <w:numId w:val="10"/>
        </w:numPr>
        <w:ind w:left="0" w:firstLine="567"/>
        <w:rPr>
          <w:rFonts w:ascii="Arial" w:hAnsi="Arial" w:cs="Arial"/>
          <w:sz w:val="20"/>
        </w:rPr>
      </w:pPr>
      <w:r w:rsidRPr="007437FE">
        <w:rPr>
          <w:rFonts w:ascii="Arial" w:hAnsi="Arial" w:cs="Arial"/>
          <w:sz w:val="20"/>
        </w:rPr>
        <w:t>Όλα τα υλικά που θα προμηθευτεί ο ανάδοχος για την εκτέλεση του έργου πρέπει να είναι αρίστης ποιότητας, να τα εγκρίνει ο τεχνικός που επιβλέπει το έργο και με τον εργαστηριακό έλεγχο ν</w:t>
      </w:r>
      <w:r w:rsidR="00185E47" w:rsidRPr="007437FE">
        <w:rPr>
          <w:rFonts w:ascii="Arial" w:hAnsi="Arial" w:cs="Arial"/>
          <w:sz w:val="20"/>
        </w:rPr>
        <w:t>α διαπιστώνεται  ότι ανταποκρίνον</w:t>
      </w:r>
      <w:r w:rsidRPr="007437FE">
        <w:rPr>
          <w:rFonts w:ascii="Arial" w:hAnsi="Arial" w:cs="Arial"/>
          <w:sz w:val="20"/>
        </w:rPr>
        <w:t>ται στις τεχνικές προδιαγραφές.</w:t>
      </w:r>
    </w:p>
    <w:p w:rsidR="00646465" w:rsidRPr="007437FE" w:rsidRDefault="00646465" w:rsidP="00D1753B">
      <w:pPr>
        <w:pStyle w:val="a3"/>
        <w:ind w:firstLine="567"/>
        <w:rPr>
          <w:rFonts w:ascii="Arial" w:hAnsi="Arial" w:cs="Arial"/>
          <w:sz w:val="20"/>
        </w:rPr>
      </w:pPr>
    </w:p>
    <w:p w:rsidR="00646465" w:rsidRPr="007437FE" w:rsidRDefault="00646465" w:rsidP="00D1753B">
      <w:pPr>
        <w:pStyle w:val="a3"/>
        <w:numPr>
          <w:ilvl w:val="0"/>
          <w:numId w:val="10"/>
        </w:numPr>
        <w:ind w:left="0" w:firstLine="567"/>
        <w:rPr>
          <w:rFonts w:ascii="Arial" w:hAnsi="Arial" w:cs="Arial"/>
          <w:sz w:val="20"/>
        </w:rPr>
      </w:pPr>
      <w:r w:rsidRPr="007437FE">
        <w:rPr>
          <w:rFonts w:ascii="Arial" w:hAnsi="Arial" w:cs="Arial"/>
          <w:sz w:val="20"/>
        </w:rPr>
        <w:t>Για να εξασφαλιστεί η έντεχνη εκτέλεση του έργου, ο ανάδοχο</w:t>
      </w:r>
      <w:r w:rsidR="00185E47" w:rsidRPr="007437FE">
        <w:rPr>
          <w:rFonts w:ascii="Arial" w:hAnsi="Arial" w:cs="Arial"/>
          <w:sz w:val="20"/>
        </w:rPr>
        <w:t xml:space="preserve">ς είναι υποχρεωμένος με δικά </w:t>
      </w:r>
      <w:r w:rsidRPr="007437FE">
        <w:rPr>
          <w:rFonts w:ascii="Arial" w:hAnsi="Arial" w:cs="Arial"/>
          <w:sz w:val="20"/>
        </w:rPr>
        <w:t xml:space="preserve">του έξοδα να ελέγχει τα υλικά που θα χρησιμοποιήσει πριν την έναρξη των εργασιών, δεδομένου ότι έχει ακέραια την ευθύνη για την ποιότητα των υλικών (σύμφωνα με τις τεχνικές προδιαγραφές) για την εκτέλεση των εργασιών για τις οποίες έχει εγγυηθεί έντεχνη εκτέλεση. Έστω και εάν ο ανάδοχος δεν κρίνει απαραίτητο τον εργαστηριακό έλεγχο των υλικών, </w:t>
      </w:r>
      <w:r w:rsidR="00185E47" w:rsidRPr="007437FE">
        <w:rPr>
          <w:rFonts w:ascii="Arial" w:hAnsi="Arial" w:cs="Arial"/>
          <w:color w:val="0000FF"/>
          <w:sz w:val="20"/>
        </w:rPr>
        <w:t xml:space="preserve">είναι </w:t>
      </w:r>
      <w:r w:rsidRPr="007437FE">
        <w:rPr>
          <w:rFonts w:ascii="Arial" w:hAnsi="Arial" w:cs="Arial"/>
          <w:color w:val="0000FF"/>
          <w:sz w:val="20"/>
        </w:rPr>
        <w:t>υποχρεωμένος</w:t>
      </w:r>
      <w:r w:rsidR="002D663F" w:rsidRPr="007437FE">
        <w:rPr>
          <w:rFonts w:ascii="Arial" w:hAnsi="Arial" w:cs="Arial"/>
          <w:color w:val="0000FF"/>
          <w:sz w:val="20"/>
        </w:rPr>
        <w:t xml:space="preserve"> να διενεργήσει τις δοκιμές</w:t>
      </w:r>
      <w:r w:rsidR="002D663F" w:rsidRPr="007437FE">
        <w:rPr>
          <w:rFonts w:ascii="Arial" w:hAnsi="Arial" w:cs="Arial"/>
          <w:sz w:val="20"/>
        </w:rPr>
        <w:t xml:space="preserve"> και</w:t>
      </w:r>
      <w:r w:rsidRPr="007437FE">
        <w:rPr>
          <w:rFonts w:ascii="Arial" w:hAnsi="Arial" w:cs="Arial"/>
          <w:sz w:val="20"/>
        </w:rPr>
        <w:t xml:space="preserve"> να πληρώσει τη δαπάνη που απαιτείται εφ’ όσον του ζητηθεί έγγραφα από την Υπηρεσία ή τον τεχνικό που επιβλέπει το έργο.</w:t>
      </w:r>
    </w:p>
    <w:p w:rsidR="00646465" w:rsidRPr="007437FE" w:rsidRDefault="00646465" w:rsidP="00D1753B">
      <w:pPr>
        <w:pStyle w:val="a3"/>
        <w:ind w:firstLine="567"/>
        <w:rPr>
          <w:rFonts w:ascii="Arial" w:hAnsi="Arial" w:cs="Arial"/>
          <w:sz w:val="20"/>
        </w:rPr>
      </w:pPr>
    </w:p>
    <w:p w:rsidR="00646465" w:rsidRPr="007437FE" w:rsidRDefault="00646465" w:rsidP="00D1753B">
      <w:pPr>
        <w:numPr>
          <w:ilvl w:val="0"/>
          <w:numId w:val="10"/>
        </w:numPr>
        <w:ind w:left="0" w:firstLine="567"/>
        <w:jc w:val="both"/>
        <w:rPr>
          <w:rFonts w:ascii="Arial" w:hAnsi="Arial" w:cs="Arial"/>
        </w:rPr>
      </w:pPr>
      <w:r w:rsidRPr="007437FE">
        <w:rPr>
          <w:rFonts w:ascii="Arial" w:hAnsi="Arial" w:cs="Arial"/>
        </w:rPr>
        <w:t>Η Υπηρεσία έχει το δικαίωμα να ελέγχει κάθε στιγμή την ποιότητα των υλικών και εργασιών</w:t>
      </w:r>
      <w:r w:rsidR="002D663F" w:rsidRPr="007437FE">
        <w:rPr>
          <w:rFonts w:ascii="Arial" w:hAnsi="Arial" w:cs="Arial"/>
        </w:rPr>
        <w:t xml:space="preserve"> </w:t>
      </w:r>
      <w:r w:rsidR="002D663F" w:rsidRPr="007437FE">
        <w:rPr>
          <w:rFonts w:ascii="Arial" w:hAnsi="Arial" w:cs="Arial"/>
          <w:color w:val="0000FF"/>
        </w:rPr>
        <w:t>και ο ανάδοχος να καταβάλλει την ανάλογη δαπάνη των ελέγχων αυτών</w:t>
      </w:r>
      <w:r w:rsidRPr="007437FE">
        <w:rPr>
          <w:rFonts w:ascii="Arial" w:hAnsi="Arial" w:cs="Arial"/>
        </w:rPr>
        <w:t>,    χωρίς αυτό να απαλλάσσει  τον ανάδοχο από ακέραια την ευθύνη για την ποιότητα των υλικών και την έντεχνη εκτέλεση των εργασιών.</w:t>
      </w:r>
    </w:p>
    <w:p w:rsidR="00646465" w:rsidRPr="007437FE" w:rsidRDefault="00646465" w:rsidP="00D1753B">
      <w:pPr>
        <w:ind w:firstLine="567"/>
        <w:jc w:val="both"/>
        <w:rPr>
          <w:rFonts w:ascii="Arial" w:hAnsi="Arial" w:cs="Arial"/>
        </w:rPr>
      </w:pPr>
    </w:p>
    <w:p w:rsidR="00646465" w:rsidRPr="007437FE" w:rsidRDefault="00646465" w:rsidP="00D1753B">
      <w:pPr>
        <w:numPr>
          <w:ilvl w:val="0"/>
          <w:numId w:val="10"/>
        </w:numPr>
        <w:ind w:left="0" w:firstLine="567"/>
        <w:jc w:val="both"/>
        <w:rPr>
          <w:rFonts w:ascii="Arial" w:hAnsi="Arial" w:cs="Arial"/>
        </w:rPr>
      </w:pPr>
      <w:r w:rsidRPr="007437FE">
        <w:rPr>
          <w:rFonts w:ascii="Arial" w:hAnsi="Arial" w:cs="Arial"/>
        </w:rPr>
        <w:t>Τα αδρανή υλικά , άμμος, σκύρα, αμμοχάλικο, θραυστό υλικό λατομείου (3Α), ασφαλτόμιγμα κλπ ,  λαμβάνονται από το</w:t>
      </w:r>
      <w:r w:rsidR="00BE5F12" w:rsidRPr="007437FE">
        <w:rPr>
          <w:rFonts w:ascii="Arial" w:hAnsi="Arial" w:cs="Arial"/>
        </w:rPr>
        <w:t>ν</w:t>
      </w:r>
      <w:r w:rsidRPr="007437FE">
        <w:rPr>
          <w:rFonts w:ascii="Arial" w:hAnsi="Arial" w:cs="Arial"/>
        </w:rPr>
        <w:t xml:space="preserve"> </w:t>
      </w:r>
      <w:r w:rsidR="0017448B" w:rsidRPr="007437FE">
        <w:rPr>
          <w:rFonts w:ascii="Arial" w:hAnsi="Arial" w:cs="Arial"/>
        </w:rPr>
        <w:t>πλησιέστερα</w:t>
      </w:r>
      <w:r w:rsidRPr="007437FE">
        <w:rPr>
          <w:rFonts w:ascii="Arial" w:hAnsi="Arial" w:cs="Arial"/>
        </w:rPr>
        <w:t xml:space="preserve"> σταθμό παραγωγής, ασχέτως εάν ο ανάδοχος διαθέτει δικό του σταθμό παραγωγής. Η επιβλέπουσα Υπηρεσία έχει το δικαίωμα να αλλάξει την παραπάνω θέση λήψης υλικού εφ’ όσον αυτό θα εξασφαλίσει οικονομικότερη ή ποιοτικά καλύτερη κατασκευή. Για οποιαδήποτε αλλαγή θέσης λήψης υλικού απαιτείται έγγραφη διαταγή της Υπηρεσίας ή του τεχνικού που επιβλέπει το έργο.</w:t>
      </w:r>
    </w:p>
    <w:p w:rsidR="00646465" w:rsidRDefault="00646465" w:rsidP="00D1753B">
      <w:pPr>
        <w:ind w:firstLine="567"/>
        <w:jc w:val="both"/>
        <w:rPr>
          <w:rFonts w:ascii="Arial" w:hAnsi="Arial" w:cs="Arial"/>
        </w:rPr>
      </w:pPr>
      <w:r w:rsidRPr="007437FE">
        <w:rPr>
          <w:rFonts w:ascii="Arial" w:hAnsi="Arial" w:cs="Arial"/>
        </w:rPr>
        <w:t xml:space="preserve"> </w:t>
      </w:r>
    </w:p>
    <w:p w:rsidR="00DB5F92" w:rsidRDefault="00DB5F92" w:rsidP="00D1753B">
      <w:pPr>
        <w:ind w:firstLine="567"/>
        <w:jc w:val="both"/>
        <w:rPr>
          <w:rFonts w:ascii="Arial" w:hAnsi="Arial" w:cs="Arial"/>
          <w:lang w:val="en-US"/>
        </w:rPr>
      </w:pPr>
    </w:p>
    <w:p w:rsidR="00D1753B" w:rsidRDefault="00D1753B" w:rsidP="00D1753B">
      <w:pPr>
        <w:ind w:firstLine="567"/>
        <w:jc w:val="both"/>
        <w:rPr>
          <w:rFonts w:ascii="Arial" w:hAnsi="Arial" w:cs="Arial"/>
          <w:lang w:val="en-US"/>
        </w:rPr>
      </w:pPr>
    </w:p>
    <w:p w:rsidR="00D1753B" w:rsidRDefault="00D1753B" w:rsidP="00D1753B">
      <w:pPr>
        <w:ind w:firstLine="567"/>
        <w:jc w:val="both"/>
        <w:rPr>
          <w:rFonts w:ascii="Arial" w:hAnsi="Arial" w:cs="Arial"/>
          <w:lang w:val="en-US"/>
        </w:rPr>
      </w:pPr>
    </w:p>
    <w:p w:rsidR="00D1753B" w:rsidRPr="00D1753B" w:rsidRDefault="00D1753B" w:rsidP="00D1753B">
      <w:pPr>
        <w:ind w:firstLine="567"/>
        <w:jc w:val="both"/>
        <w:rPr>
          <w:rFonts w:ascii="Arial" w:hAnsi="Arial" w:cs="Arial"/>
          <w:lang w:val="en-US"/>
        </w:rPr>
      </w:pPr>
    </w:p>
    <w:p w:rsidR="00646465" w:rsidRPr="007437FE" w:rsidRDefault="00662855" w:rsidP="00D1753B">
      <w:pPr>
        <w:ind w:firstLine="567"/>
        <w:jc w:val="center"/>
        <w:rPr>
          <w:rFonts w:ascii="Arial" w:hAnsi="Arial" w:cs="Arial"/>
          <w:b/>
          <w:u w:val="single"/>
        </w:rPr>
      </w:pPr>
      <w:r w:rsidRPr="007437FE">
        <w:rPr>
          <w:rFonts w:ascii="Arial" w:hAnsi="Arial" w:cs="Arial"/>
          <w:b/>
          <w:u w:val="single"/>
        </w:rPr>
        <w:t>Άρθρο 11</w:t>
      </w:r>
      <w:r w:rsidR="00646465" w:rsidRPr="007437FE">
        <w:rPr>
          <w:rFonts w:ascii="Arial" w:hAnsi="Arial" w:cs="Arial"/>
          <w:b/>
          <w:u w:val="single"/>
          <w:vertAlign w:val="superscript"/>
        </w:rPr>
        <w:t>ο</w:t>
      </w:r>
      <w:r w:rsidR="00646465" w:rsidRPr="007437FE">
        <w:rPr>
          <w:rFonts w:ascii="Arial" w:hAnsi="Arial" w:cs="Arial"/>
          <w:b/>
          <w:u w:val="single"/>
        </w:rPr>
        <w:t xml:space="preserve">  : Επιμετρήσεις </w:t>
      </w:r>
    </w:p>
    <w:p w:rsidR="00646465" w:rsidRPr="007437FE" w:rsidRDefault="00646465" w:rsidP="00D1753B">
      <w:pPr>
        <w:ind w:firstLine="567"/>
        <w:rPr>
          <w:rFonts w:ascii="Arial" w:hAnsi="Arial" w:cs="Arial"/>
          <w:b/>
          <w:u w:val="double"/>
        </w:rPr>
      </w:pPr>
    </w:p>
    <w:p w:rsidR="00646465" w:rsidRPr="007437FE" w:rsidRDefault="00646465" w:rsidP="00D1753B">
      <w:pPr>
        <w:pStyle w:val="2"/>
        <w:ind w:firstLine="567"/>
        <w:jc w:val="both"/>
        <w:rPr>
          <w:rFonts w:ascii="Arial" w:hAnsi="Arial" w:cs="Arial"/>
          <w:sz w:val="20"/>
        </w:rPr>
      </w:pPr>
      <w:r w:rsidRPr="007437FE">
        <w:rPr>
          <w:rFonts w:ascii="Arial" w:hAnsi="Arial" w:cs="Arial"/>
          <w:sz w:val="20"/>
        </w:rPr>
        <w:tab/>
        <w:t xml:space="preserve">Οι επιμετρήσεις  συντάσσονται με μέριμνα και δαπάνη του αναδόχου και υπόκεινται στον έλεγχο της Υπηρεσίας </w:t>
      </w:r>
      <w:r w:rsidR="001169FE">
        <w:rPr>
          <w:rFonts w:ascii="Arial" w:hAnsi="Arial" w:cs="Arial"/>
          <w:sz w:val="20"/>
        </w:rPr>
        <w:t>.</w:t>
      </w:r>
    </w:p>
    <w:p w:rsidR="00D53F77" w:rsidRPr="007437FE" w:rsidRDefault="00D53F77" w:rsidP="00D1753B">
      <w:pPr>
        <w:ind w:firstLine="567"/>
        <w:rPr>
          <w:rFonts w:ascii="Arial" w:hAnsi="Arial" w:cs="Arial"/>
        </w:rPr>
      </w:pPr>
    </w:p>
    <w:p w:rsidR="00D53F77" w:rsidRPr="007437FE" w:rsidRDefault="00D53F77" w:rsidP="00D1753B">
      <w:pPr>
        <w:ind w:firstLine="567"/>
        <w:rPr>
          <w:rFonts w:ascii="Arial" w:hAnsi="Arial" w:cs="Arial"/>
        </w:rPr>
      </w:pPr>
      <w:r w:rsidRPr="007437FE">
        <w:rPr>
          <w:rFonts w:ascii="Arial" w:hAnsi="Arial" w:cs="Arial"/>
          <w:b/>
        </w:rPr>
        <w:lastRenderedPageBreak/>
        <w:t>Τρόπος επιμέτρησης των εργασιών</w:t>
      </w:r>
    </w:p>
    <w:p w:rsidR="00D53F77" w:rsidRPr="007437FE" w:rsidRDefault="00D53F77" w:rsidP="00D1753B">
      <w:pPr>
        <w:numPr>
          <w:ilvl w:val="0"/>
          <w:numId w:val="37"/>
        </w:numPr>
        <w:ind w:left="0" w:firstLine="567"/>
        <w:jc w:val="both"/>
        <w:rPr>
          <w:rFonts w:ascii="Arial" w:hAnsi="Arial" w:cs="Arial"/>
        </w:rPr>
      </w:pPr>
      <w:r w:rsidRPr="007437FE">
        <w:rPr>
          <w:rFonts w:ascii="Arial" w:hAnsi="Arial" w:cs="Arial"/>
        </w:rPr>
        <w:t xml:space="preserve">Σε ότι αφορά τον τρόπο επιμέτρησης των διαφόρων ειδών εργασιών, ισχύουν  τα οριζόμενα στο </w:t>
      </w:r>
      <w:r w:rsidR="006B2B27" w:rsidRPr="007437FE">
        <w:rPr>
          <w:rFonts w:ascii="Arial" w:hAnsi="Arial" w:cs="Arial"/>
        </w:rPr>
        <w:t>τιμολόγιο</w:t>
      </w:r>
      <w:r w:rsidRPr="007437FE">
        <w:rPr>
          <w:rFonts w:ascii="Arial" w:hAnsi="Arial" w:cs="Arial"/>
        </w:rPr>
        <w:t xml:space="preserve"> της     εργολαβίας. Κάθε είδους εργασίες για τις οποίες δεν ορίζεται από τα  παραπάνω στοιχεία τρόπος επιμέτρησης, επιμετρούνται και πληρώνονται σ</w:t>
      </w:r>
      <w:r w:rsidR="006B2B27">
        <w:rPr>
          <w:rFonts w:ascii="Arial" w:hAnsi="Arial" w:cs="Arial"/>
        </w:rPr>
        <w:t>ύμφωνα με τις πραγματικά εκτελε</w:t>
      </w:r>
      <w:r w:rsidRPr="007437FE">
        <w:rPr>
          <w:rFonts w:ascii="Arial" w:hAnsi="Arial" w:cs="Arial"/>
        </w:rPr>
        <w:t>σμένες μονάδες, χωρίς να λαμβάνεται υπόψη οποιαδήποτε αντίθετη συνήθεια.</w:t>
      </w:r>
    </w:p>
    <w:p w:rsidR="00D53F77" w:rsidRDefault="00D53F77" w:rsidP="00D1753B">
      <w:pPr>
        <w:numPr>
          <w:ilvl w:val="0"/>
          <w:numId w:val="37"/>
        </w:numPr>
        <w:tabs>
          <w:tab w:val="left" w:pos="510"/>
        </w:tabs>
        <w:overflowPunct w:val="0"/>
        <w:autoSpaceDE w:val="0"/>
        <w:autoSpaceDN w:val="0"/>
        <w:adjustRightInd w:val="0"/>
        <w:ind w:left="0" w:firstLine="567"/>
        <w:jc w:val="both"/>
        <w:textAlignment w:val="baseline"/>
        <w:rPr>
          <w:rFonts w:ascii="Arial" w:hAnsi="Arial" w:cs="Arial"/>
        </w:rPr>
      </w:pPr>
      <w:r w:rsidRPr="007437FE">
        <w:rPr>
          <w:rFonts w:ascii="Arial" w:hAnsi="Arial" w:cs="Arial"/>
        </w:rPr>
        <w:t xml:space="preserve">Ο εργολάβος είναι υποχρεωμένος να </w:t>
      </w:r>
      <w:r w:rsidR="006B2B27" w:rsidRPr="007437FE">
        <w:rPr>
          <w:rFonts w:ascii="Arial" w:hAnsi="Arial" w:cs="Arial"/>
        </w:rPr>
        <w:t>συντάσσει</w:t>
      </w:r>
      <w:r w:rsidRPr="007437FE">
        <w:rPr>
          <w:rFonts w:ascii="Arial" w:hAnsi="Arial" w:cs="Arial"/>
        </w:rPr>
        <w:t xml:space="preserve"> κάθε μήνα και να υποβάλλει  για έλεγχο λεπτομερή διαγράμματα και επιμετρήσεις των εργασιών που εκτελέστηκαν κατά τον προηγούμενο μήνα </w:t>
      </w:r>
      <w:r w:rsidR="001169FE">
        <w:rPr>
          <w:rFonts w:ascii="Arial" w:hAnsi="Arial" w:cs="Arial"/>
        </w:rPr>
        <w:t>.</w:t>
      </w:r>
    </w:p>
    <w:p w:rsidR="00264E41" w:rsidRDefault="00264E41" w:rsidP="00D1753B">
      <w:pPr>
        <w:tabs>
          <w:tab w:val="left" w:pos="510"/>
        </w:tabs>
        <w:overflowPunct w:val="0"/>
        <w:autoSpaceDE w:val="0"/>
        <w:autoSpaceDN w:val="0"/>
        <w:adjustRightInd w:val="0"/>
        <w:ind w:firstLine="567"/>
        <w:jc w:val="both"/>
        <w:textAlignment w:val="baseline"/>
        <w:rPr>
          <w:rFonts w:ascii="Arial" w:hAnsi="Arial" w:cs="Arial"/>
        </w:rPr>
      </w:pPr>
    </w:p>
    <w:p w:rsidR="00D53F77" w:rsidRPr="007437FE" w:rsidRDefault="00D53F77" w:rsidP="00D1753B">
      <w:pPr>
        <w:ind w:firstLine="567"/>
        <w:jc w:val="right"/>
        <w:rPr>
          <w:rFonts w:ascii="Arial" w:hAnsi="Arial" w:cs="Arial"/>
        </w:rPr>
      </w:pPr>
    </w:p>
    <w:p w:rsidR="00DB5F92" w:rsidRPr="007437FE" w:rsidRDefault="00DF68F5" w:rsidP="00D1753B">
      <w:pPr>
        <w:ind w:firstLine="567"/>
        <w:rPr>
          <w:rFonts w:ascii="Arial" w:hAnsi="Arial" w:cs="Arial"/>
        </w:rPr>
      </w:pPr>
      <w:r w:rsidRPr="007437FE">
        <w:rPr>
          <w:rFonts w:ascii="Arial" w:hAnsi="Arial" w:cs="Arial"/>
          <w:b/>
        </w:rPr>
        <w:t xml:space="preserve"> </w:t>
      </w:r>
    </w:p>
    <w:p w:rsidR="00646465" w:rsidRPr="007437FE" w:rsidRDefault="00357415" w:rsidP="00D1753B">
      <w:pPr>
        <w:ind w:firstLine="567"/>
        <w:jc w:val="center"/>
        <w:rPr>
          <w:rFonts w:ascii="Arial" w:hAnsi="Arial" w:cs="Arial"/>
          <w:b/>
          <w:u w:val="single"/>
        </w:rPr>
      </w:pPr>
      <w:r w:rsidRPr="007437FE">
        <w:rPr>
          <w:rFonts w:ascii="Arial" w:hAnsi="Arial" w:cs="Arial"/>
          <w:b/>
          <w:u w:val="single"/>
        </w:rPr>
        <w:t>Άρθρο 1</w:t>
      </w:r>
      <w:r w:rsidR="00662855" w:rsidRPr="007437FE">
        <w:rPr>
          <w:rFonts w:ascii="Arial" w:hAnsi="Arial" w:cs="Arial"/>
          <w:b/>
          <w:u w:val="single"/>
        </w:rPr>
        <w:t>2</w:t>
      </w:r>
      <w:r w:rsidR="00646465" w:rsidRPr="007437FE">
        <w:rPr>
          <w:rFonts w:ascii="Arial" w:hAnsi="Arial" w:cs="Arial"/>
          <w:b/>
          <w:u w:val="single"/>
          <w:vertAlign w:val="superscript"/>
        </w:rPr>
        <w:t>ο</w:t>
      </w:r>
      <w:r w:rsidR="00646465" w:rsidRPr="007437FE">
        <w:rPr>
          <w:rFonts w:ascii="Arial" w:hAnsi="Arial" w:cs="Arial"/>
          <w:b/>
          <w:u w:val="single"/>
        </w:rPr>
        <w:t xml:space="preserve">  : Χρόνος εγγύησης – Προσωρινή παραλαβή – Οριστική παραλαβή</w:t>
      </w:r>
    </w:p>
    <w:p w:rsidR="00646465" w:rsidRPr="007437FE" w:rsidRDefault="00646465" w:rsidP="00D1753B">
      <w:pPr>
        <w:ind w:firstLine="567"/>
        <w:rPr>
          <w:rFonts w:ascii="Arial" w:hAnsi="Arial" w:cs="Arial"/>
          <w:b/>
          <w:u w:val="double"/>
        </w:rPr>
      </w:pPr>
    </w:p>
    <w:p w:rsidR="00646465" w:rsidRPr="007437FE" w:rsidRDefault="00646465" w:rsidP="00D1753B">
      <w:pPr>
        <w:numPr>
          <w:ilvl w:val="0"/>
          <w:numId w:val="13"/>
        </w:numPr>
        <w:ind w:left="0" w:firstLine="567"/>
        <w:jc w:val="both"/>
        <w:rPr>
          <w:rFonts w:ascii="Arial" w:hAnsi="Arial" w:cs="Arial"/>
        </w:rPr>
      </w:pPr>
      <w:r w:rsidRPr="007437FE">
        <w:rPr>
          <w:rFonts w:ascii="Arial" w:hAnsi="Arial" w:cs="Arial"/>
        </w:rPr>
        <w:t>Ο χρόνος εγγύ</w:t>
      </w:r>
      <w:r w:rsidR="006C3E77" w:rsidRPr="007437FE">
        <w:rPr>
          <w:rFonts w:ascii="Arial" w:hAnsi="Arial" w:cs="Arial"/>
        </w:rPr>
        <w:t xml:space="preserve">ησης  ορίζεται σε </w:t>
      </w:r>
      <w:r w:rsidR="007E7DDF">
        <w:rPr>
          <w:rFonts w:ascii="Arial" w:hAnsi="Arial" w:cs="Arial"/>
          <w:b/>
          <w:color w:val="0000FF"/>
          <w:u w:val="single"/>
        </w:rPr>
        <w:t>δώδεκα (12</w:t>
      </w:r>
      <w:r w:rsidRPr="007437FE">
        <w:rPr>
          <w:rFonts w:ascii="Arial" w:hAnsi="Arial" w:cs="Arial"/>
          <w:b/>
          <w:color w:val="0000FF"/>
          <w:u w:val="single"/>
        </w:rPr>
        <w:t>) μήνες</w:t>
      </w:r>
      <w:r w:rsidRPr="007437FE">
        <w:rPr>
          <w:rFonts w:ascii="Arial" w:hAnsi="Arial" w:cs="Arial"/>
        </w:rPr>
        <w:t xml:space="preserve"> και αρχίζει από τη βεβαιωμένη περάτωση των εργασιών αν μέσα σε δύο μήνες απ’ αυτή υποβληθεί από τον ανάδοχο η τελική επιμέτρηση,  άλλως από την ημερομηνία  που υποβλήθηκε ή με οποιοδήποτε τρόπο συντάχθηκε η τελική επιμέτρηση. 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των βλαβών από τη χρήση εκτελούνται με έγκριση της υπηρεσίας και η δαπάνη αποδίδεται στον ανάδοχο, ή οι εργασίες αυτές εκτελούνται από την υπηρεσία. με οποιοδήποτε τρόπο σε βάρος και για λογαριασμό του υπόχρεου αναδόχου.</w:t>
      </w:r>
    </w:p>
    <w:p w:rsidR="00646465" w:rsidRPr="007437FE" w:rsidRDefault="00646465" w:rsidP="00D1753B">
      <w:pPr>
        <w:ind w:firstLine="567"/>
        <w:jc w:val="both"/>
        <w:rPr>
          <w:rFonts w:ascii="Arial" w:hAnsi="Arial" w:cs="Arial"/>
        </w:rPr>
      </w:pPr>
    </w:p>
    <w:p w:rsidR="00646465" w:rsidRDefault="00646465" w:rsidP="00D1753B">
      <w:pPr>
        <w:numPr>
          <w:ilvl w:val="0"/>
          <w:numId w:val="13"/>
        </w:numPr>
        <w:ind w:left="0" w:firstLine="567"/>
        <w:jc w:val="both"/>
        <w:rPr>
          <w:rFonts w:ascii="Arial" w:hAnsi="Arial" w:cs="Arial"/>
        </w:rPr>
      </w:pPr>
      <w:r w:rsidRPr="00DD687B">
        <w:rPr>
          <w:rFonts w:ascii="Arial" w:hAnsi="Arial" w:cs="Arial"/>
        </w:rPr>
        <w:t>Το έργο παραλαμβάνεται προσωρινά, σύμφων</w:t>
      </w:r>
      <w:r w:rsidR="007E7DDF" w:rsidRPr="00DD687B">
        <w:rPr>
          <w:rFonts w:ascii="Arial" w:hAnsi="Arial" w:cs="Arial"/>
        </w:rPr>
        <w:t xml:space="preserve">α με τα οριζόμενα από </w:t>
      </w:r>
      <w:r w:rsidR="00DD687B">
        <w:rPr>
          <w:rFonts w:ascii="Arial" w:hAnsi="Arial" w:cs="Arial"/>
        </w:rPr>
        <w:t xml:space="preserve">το άρθρο 170 του </w:t>
      </w:r>
      <w:r w:rsidR="00DD687B" w:rsidRPr="00DD687B">
        <w:rPr>
          <w:rFonts w:ascii="Arial" w:hAnsi="Arial" w:cs="Arial"/>
        </w:rPr>
        <w:t>Ν. 4412/16</w:t>
      </w:r>
    </w:p>
    <w:p w:rsidR="00DD687B" w:rsidRDefault="00DD687B" w:rsidP="00DD687B">
      <w:pPr>
        <w:pStyle w:val="aa"/>
        <w:rPr>
          <w:rFonts w:ascii="Arial" w:hAnsi="Arial" w:cs="Arial"/>
        </w:rPr>
      </w:pPr>
    </w:p>
    <w:p w:rsidR="00DD687B" w:rsidRPr="00DD687B" w:rsidRDefault="00DD687B" w:rsidP="00DD687B">
      <w:pPr>
        <w:ind w:left="567"/>
        <w:jc w:val="both"/>
        <w:rPr>
          <w:rFonts w:ascii="Arial" w:hAnsi="Arial" w:cs="Arial"/>
        </w:rPr>
      </w:pPr>
    </w:p>
    <w:p w:rsidR="00646465" w:rsidRPr="007437FE" w:rsidRDefault="00646465" w:rsidP="00D1753B">
      <w:pPr>
        <w:numPr>
          <w:ilvl w:val="0"/>
          <w:numId w:val="13"/>
        </w:numPr>
        <w:ind w:left="0" w:firstLine="567"/>
        <w:jc w:val="both"/>
        <w:rPr>
          <w:rFonts w:ascii="Arial" w:hAnsi="Arial" w:cs="Arial"/>
        </w:rPr>
      </w:pPr>
      <w:r w:rsidRPr="007437FE">
        <w:rPr>
          <w:rFonts w:ascii="Arial" w:hAnsi="Arial" w:cs="Arial"/>
        </w:rPr>
        <w:t>Η οριστική παραλαβή του έργου πρέπει να διενεργηθεί μέσα σε δύο μήνες από τότε που λήγει ο χρόνος εγγύησης . Αν η οριστική παραλαβή δεν διενεργηθεί μέσα σ’ αυτή την προθεσμία θεωρείται ότι έχει συντελεστεί  αυτοδίκαια  τριάντα μέρες  μετά την υποβολή από τον ανάδοχο σχετικής όχλησης για τη διενέργειά της. Αν η προσωρινή παραλαβή δεν έχει διενεργηθεί μέχρι  την οριστική παραλαβή, διενεργείται ταυτόχρονα προσωρινή και οριστική παραλαβή.</w:t>
      </w:r>
    </w:p>
    <w:p w:rsidR="00646465" w:rsidRPr="007437FE" w:rsidRDefault="00646465" w:rsidP="00D1753B">
      <w:pPr>
        <w:ind w:firstLine="567"/>
        <w:jc w:val="both"/>
        <w:rPr>
          <w:rFonts w:ascii="Arial" w:hAnsi="Arial" w:cs="Arial"/>
        </w:rPr>
      </w:pPr>
    </w:p>
    <w:p w:rsidR="00646465" w:rsidRPr="007437FE" w:rsidRDefault="00646465" w:rsidP="00D1753B">
      <w:pPr>
        <w:numPr>
          <w:ilvl w:val="0"/>
          <w:numId w:val="13"/>
        </w:numPr>
        <w:ind w:left="0" w:firstLine="567"/>
        <w:jc w:val="both"/>
        <w:rPr>
          <w:rFonts w:ascii="Arial" w:hAnsi="Arial" w:cs="Arial"/>
        </w:rPr>
      </w:pPr>
      <w:r w:rsidRPr="007437FE">
        <w:rPr>
          <w:rFonts w:ascii="Arial" w:hAnsi="Arial" w:cs="Arial"/>
        </w:rPr>
        <w:t xml:space="preserve">Μετά την οριστική παραλαβή του έργου συντάσσεται τελικός λογαριασμός και επιστρέφεται αμέσως χωρίς καθυστέρηση το σύνολο της εγγύησης καλής εκτέλεσης. </w:t>
      </w:r>
    </w:p>
    <w:p w:rsidR="00646465" w:rsidRPr="007437FE" w:rsidRDefault="00646465" w:rsidP="00D1753B">
      <w:pPr>
        <w:ind w:firstLine="567"/>
        <w:rPr>
          <w:rFonts w:ascii="Arial" w:hAnsi="Arial" w:cs="Arial"/>
        </w:rPr>
      </w:pPr>
    </w:p>
    <w:p w:rsidR="00DB5F92" w:rsidRPr="007437FE" w:rsidRDefault="00DB5F92" w:rsidP="00D1753B">
      <w:pPr>
        <w:ind w:firstLine="567"/>
        <w:rPr>
          <w:rFonts w:ascii="Arial" w:hAnsi="Arial" w:cs="Arial"/>
        </w:rPr>
      </w:pPr>
    </w:p>
    <w:p w:rsidR="00646465" w:rsidRPr="007437FE" w:rsidRDefault="00646465" w:rsidP="00D1753B">
      <w:pPr>
        <w:ind w:firstLine="567"/>
        <w:jc w:val="center"/>
        <w:rPr>
          <w:rFonts w:ascii="Arial" w:hAnsi="Arial" w:cs="Arial"/>
          <w:b/>
          <w:u w:val="single"/>
        </w:rPr>
      </w:pPr>
      <w:r w:rsidRPr="007437FE">
        <w:rPr>
          <w:rFonts w:ascii="Arial" w:hAnsi="Arial" w:cs="Arial"/>
          <w:b/>
          <w:u w:val="single"/>
        </w:rPr>
        <w:t>Άρθρο 1</w:t>
      </w:r>
      <w:r w:rsidR="00662855" w:rsidRPr="007437FE">
        <w:rPr>
          <w:rFonts w:ascii="Arial" w:hAnsi="Arial" w:cs="Arial"/>
          <w:b/>
          <w:u w:val="single"/>
        </w:rPr>
        <w:t>3</w:t>
      </w:r>
      <w:r w:rsidRPr="007437FE">
        <w:rPr>
          <w:rFonts w:ascii="Arial" w:hAnsi="Arial" w:cs="Arial"/>
          <w:b/>
          <w:u w:val="single"/>
          <w:vertAlign w:val="superscript"/>
        </w:rPr>
        <w:t>ο</w:t>
      </w:r>
      <w:r w:rsidRPr="007437FE">
        <w:rPr>
          <w:rFonts w:ascii="Arial" w:hAnsi="Arial" w:cs="Arial"/>
          <w:b/>
          <w:u w:val="single"/>
        </w:rPr>
        <w:t xml:space="preserve">  : Αλλαγή συμβατικού αντικειμένου –</w:t>
      </w:r>
    </w:p>
    <w:p w:rsidR="00646465" w:rsidRPr="007437FE" w:rsidRDefault="004F4916" w:rsidP="00D1753B">
      <w:pPr>
        <w:ind w:firstLine="567"/>
        <w:jc w:val="center"/>
        <w:rPr>
          <w:rFonts w:ascii="Arial" w:hAnsi="Arial" w:cs="Arial"/>
          <w:b/>
          <w:u w:val="single"/>
        </w:rPr>
      </w:pPr>
      <w:r w:rsidRPr="007437FE">
        <w:rPr>
          <w:rFonts w:ascii="Arial" w:hAnsi="Arial" w:cs="Arial"/>
          <w:b/>
          <w:u w:val="single"/>
        </w:rPr>
        <w:t>Ανακεφαλαιωτικοί Πίνακε</w:t>
      </w:r>
      <w:r w:rsidR="00646465" w:rsidRPr="007437FE">
        <w:rPr>
          <w:rFonts w:ascii="Arial" w:hAnsi="Arial" w:cs="Arial"/>
          <w:b/>
          <w:u w:val="single"/>
        </w:rPr>
        <w:t>ς</w:t>
      </w:r>
    </w:p>
    <w:p w:rsidR="00646465" w:rsidRPr="007437FE" w:rsidRDefault="00646465" w:rsidP="00D1753B">
      <w:pPr>
        <w:ind w:firstLine="567"/>
        <w:jc w:val="both"/>
        <w:rPr>
          <w:rFonts w:ascii="Arial" w:hAnsi="Arial" w:cs="Arial"/>
          <w:b/>
          <w:u w:val="double"/>
        </w:rPr>
      </w:pPr>
    </w:p>
    <w:p w:rsidR="00646465" w:rsidRPr="007437FE" w:rsidRDefault="00646465" w:rsidP="00D1753B">
      <w:pPr>
        <w:ind w:firstLine="567"/>
        <w:jc w:val="both"/>
        <w:rPr>
          <w:rFonts w:ascii="Arial" w:hAnsi="Arial" w:cs="Arial"/>
        </w:rPr>
      </w:pPr>
      <w:r w:rsidRPr="007437FE">
        <w:rPr>
          <w:rFonts w:ascii="Arial" w:hAnsi="Arial" w:cs="Arial"/>
        </w:rPr>
        <w:t>Οι Ανακεφαλαιωτικοί Πίνακες και τα πρωτόκολλα κανονισμού τιμών μονάδος νέων εργασιών που τους συνοδεύουν συντάσσονται από τη Διευθύνουσα Υπηρεσία και υπογράφονται από τον ανάδοχο με ή χωρίς επιφύλαξη.</w:t>
      </w:r>
    </w:p>
    <w:p w:rsidR="00646465" w:rsidRPr="007437FE" w:rsidRDefault="00646465" w:rsidP="00D1753B">
      <w:pPr>
        <w:ind w:firstLine="567"/>
        <w:jc w:val="both"/>
        <w:rPr>
          <w:rFonts w:ascii="Arial" w:hAnsi="Arial" w:cs="Arial"/>
        </w:rPr>
      </w:pPr>
    </w:p>
    <w:p w:rsidR="004F4916" w:rsidRPr="007437FE" w:rsidRDefault="004F4916" w:rsidP="00D1753B">
      <w:pPr>
        <w:ind w:firstLine="567"/>
        <w:jc w:val="both"/>
        <w:rPr>
          <w:rFonts w:ascii="Arial" w:hAnsi="Arial" w:cs="Arial"/>
        </w:rPr>
      </w:pPr>
      <w:r w:rsidRPr="007437FE">
        <w:rPr>
          <w:rFonts w:ascii="Arial" w:hAnsi="Arial" w:cs="Arial"/>
        </w:rPr>
        <w:t xml:space="preserve">Ειδικότερα η διαχείριση των </w:t>
      </w:r>
      <w:r w:rsidRPr="007437FE">
        <w:rPr>
          <w:rFonts w:ascii="Arial" w:hAnsi="Arial" w:cs="Arial"/>
          <w:b/>
        </w:rPr>
        <w:t>«επί έλασσον» δαπανών</w:t>
      </w:r>
      <w:r w:rsidRPr="007437FE">
        <w:rPr>
          <w:rFonts w:ascii="Arial" w:hAnsi="Arial" w:cs="Arial"/>
        </w:rPr>
        <w:t xml:space="preserve"> μπορεί να πραγματοποιείται με βάση τις ρυθμίσεις της υφιστάμενης νομοθεσίας, αλλά επιπρόσθετα </w:t>
      </w:r>
      <w:r w:rsidRPr="007437FE">
        <w:rPr>
          <w:rFonts w:ascii="Arial" w:hAnsi="Arial" w:cs="Arial"/>
          <w:u w:val="single"/>
        </w:rPr>
        <w:t>με τους ακόλουθους περιορισμούς</w:t>
      </w:r>
      <w:r w:rsidRPr="007437FE">
        <w:rPr>
          <w:rFonts w:ascii="Arial" w:hAnsi="Arial" w:cs="Arial"/>
        </w:rPr>
        <w:t>:</w:t>
      </w:r>
    </w:p>
    <w:p w:rsidR="00214310" w:rsidRPr="007437FE" w:rsidRDefault="00214310" w:rsidP="00D1753B">
      <w:pPr>
        <w:spacing w:before="120" w:after="120"/>
        <w:ind w:firstLine="567"/>
        <w:jc w:val="both"/>
        <w:rPr>
          <w:rFonts w:ascii="Arial" w:hAnsi="Arial" w:cs="Arial"/>
        </w:rPr>
      </w:pPr>
      <w:r w:rsidRPr="007437FE">
        <w:rPr>
          <w:rFonts w:ascii="Arial" w:hAnsi="Arial" w:cs="Arial"/>
          <w:b/>
          <w:u w:val="single"/>
        </w:rPr>
        <w:t>Δεν επιτρέπεται</w:t>
      </w:r>
      <w:r w:rsidRPr="007437FE">
        <w:rPr>
          <w:rFonts w:ascii="Arial" w:hAnsi="Arial" w:cs="Arial"/>
        </w:rPr>
        <w:t xml:space="preserve"> με τη χρησιμοποίηση των «επί έλασσον» δαπανών: </w:t>
      </w:r>
    </w:p>
    <w:p w:rsidR="00214310" w:rsidRPr="007437FE" w:rsidRDefault="00214310" w:rsidP="00D1753B">
      <w:pPr>
        <w:numPr>
          <w:ilvl w:val="0"/>
          <w:numId w:val="35"/>
        </w:numPr>
        <w:tabs>
          <w:tab w:val="clear" w:pos="1120"/>
        </w:tabs>
        <w:spacing w:before="120" w:after="120"/>
        <w:ind w:left="0" w:firstLine="567"/>
        <w:jc w:val="both"/>
        <w:rPr>
          <w:rFonts w:ascii="Arial" w:hAnsi="Arial" w:cs="Arial"/>
        </w:rPr>
      </w:pPr>
      <w:r w:rsidRPr="007437FE">
        <w:rPr>
          <w:rFonts w:ascii="Arial" w:hAnsi="Arial" w:cs="Arial"/>
        </w:rPr>
        <w:t xml:space="preserve">να προκαλείται αλλαγή του </w:t>
      </w:r>
      <w:r w:rsidRPr="007437FE">
        <w:rPr>
          <w:rFonts w:ascii="Arial" w:hAnsi="Arial" w:cs="Arial"/>
          <w:b/>
        </w:rPr>
        <w:t>«βασικού σχεδίου»</w:t>
      </w:r>
      <w:r w:rsidRPr="007437FE">
        <w:rPr>
          <w:rFonts w:ascii="Arial" w:hAnsi="Arial" w:cs="Arial"/>
        </w:rPr>
        <w:t xml:space="preserve"> της αρχικής σύμβασης, όπως αυτό περιγράφεται στα συμβατικά τεύχη, </w:t>
      </w:r>
    </w:p>
    <w:p w:rsidR="00214310" w:rsidRPr="007437FE" w:rsidRDefault="00214310" w:rsidP="00D1753B">
      <w:pPr>
        <w:numPr>
          <w:ilvl w:val="0"/>
          <w:numId w:val="35"/>
        </w:numPr>
        <w:tabs>
          <w:tab w:val="clear" w:pos="1120"/>
        </w:tabs>
        <w:spacing w:before="120" w:after="120"/>
        <w:ind w:left="0" w:firstLine="567"/>
        <w:jc w:val="both"/>
        <w:rPr>
          <w:rFonts w:ascii="Arial" w:hAnsi="Arial" w:cs="Arial"/>
        </w:rPr>
      </w:pPr>
      <w:r w:rsidRPr="007437FE">
        <w:rPr>
          <w:rFonts w:ascii="Arial" w:hAnsi="Arial" w:cs="Arial"/>
        </w:rPr>
        <w:t>να θίγεται η πληρότητα, η ποιότητα και η λειτουργικότητα του έργου,</w:t>
      </w:r>
    </w:p>
    <w:p w:rsidR="00214310" w:rsidRPr="007437FE" w:rsidRDefault="00214310" w:rsidP="00D1753B">
      <w:pPr>
        <w:numPr>
          <w:ilvl w:val="0"/>
          <w:numId w:val="34"/>
        </w:numPr>
        <w:tabs>
          <w:tab w:val="clear" w:pos="720"/>
        </w:tabs>
        <w:spacing w:before="120" w:after="120"/>
        <w:ind w:left="0" w:firstLine="567"/>
        <w:jc w:val="both"/>
        <w:rPr>
          <w:rFonts w:ascii="Arial" w:hAnsi="Arial" w:cs="Arial"/>
        </w:rPr>
      </w:pPr>
      <w:r w:rsidRPr="007437FE">
        <w:rPr>
          <w:rFonts w:ascii="Arial" w:hAnsi="Arial" w:cs="Arial"/>
        </w:rPr>
        <w:t xml:space="preserve">να καταργείται μια </w:t>
      </w:r>
      <w:r w:rsidRPr="007437FE">
        <w:rPr>
          <w:rFonts w:ascii="Arial" w:hAnsi="Arial" w:cs="Arial"/>
          <w:b/>
        </w:rPr>
        <w:t>«ομάδα εργασιών»</w:t>
      </w:r>
      <w:r w:rsidRPr="007437FE">
        <w:rPr>
          <w:rFonts w:ascii="Arial" w:hAnsi="Arial" w:cs="Arial"/>
        </w:rPr>
        <w:t xml:space="preserve"> της αρχικής σύμβασης, </w:t>
      </w:r>
    </w:p>
    <w:p w:rsidR="00214310" w:rsidRPr="007437FE" w:rsidRDefault="00214310" w:rsidP="00D1753B">
      <w:pPr>
        <w:numPr>
          <w:ilvl w:val="0"/>
          <w:numId w:val="34"/>
        </w:numPr>
        <w:tabs>
          <w:tab w:val="clear" w:pos="720"/>
        </w:tabs>
        <w:spacing w:before="120" w:after="120"/>
        <w:ind w:left="0" w:firstLine="567"/>
        <w:jc w:val="both"/>
        <w:rPr>
          <w:rFonts w:ascii="Arial" w:hAnsi="Arial" w:cs="Arial"/>
        </w:rPr>
      </w:pPr>
      <w:r w:rsidRPr="007437FE">
        <w:rPr>
          <w:rFonts w:ascii="Arial" w:hAnsi="Arial" w:cs="Arial"/>
        </w:rPr>
        <w:t xml:space="preserve">να πληρώνονται </w:t>
      </w:r>
      <w:r w:rsidRPr="007437FE">
        <w:rPr>
          <w:rFonts w:ascii="Arial" w:hAnsi="Arial" w:cs="Arial"/>
          <w:b/>
        </w:rPr>
        <w:t>νέες εργασίες</w:t>
      </w:r>
      <w:r w:rsidRPr="007437FE">
        <w:rPr>
          <w:rFonts w:ascii="Arial" w:hAnsi="Arial" w:cs="Arial"/>
        </w:rPr>
        <w:t xml:space="preserve">, που δεν υπήρχαν στην αρχική σύμβαση, </w:t>
      </w:r>
    </w:p>
    <w:p w:rsidR="00214310" w:rsidRPr="007437FE" w:rsidRDefault="00214310" w:rsidP="00D1753B">
      <w:pPr>
        <w:numPr>
          <w:ilvl w:val="0"/>
          <w:numId w:val="34"/>
        </w:numPr>
        <w:tabs>
          <w:tab w:val="clear" w:pos="720"/>
        </w:tabs>
        <w:spacing w:before="120" w:after="120"/>
        <w:ind w:left="0" w:firstLine="567"/>
        <w:jc w:val="both"/>
        <w:rPr>
          <w:rFonts w:ascii="Arial" w:hAnsi="Arial" w:cs="Arial"/>
        </w:rPr>
      </w:pPr>
      <w:r w:rsidRPr="007437FE">
        <w:rPr>
          <w:rFonts w:ascii="Arial" w:hAnsi="Arial" w:cs="Arial"/>
        </w:rPr>
        <w:t xml:space="preserve">να τροποποιούνται οι </w:t>
      </w:r>
      <w:r w:rsidRPr="007437FE">
        <w:rPr>
          <w:rFonts w:ascii="Arial" w:hAnsi="Arial" w:cs="Arial"/>
          <w:b/>
        </w:rPr>
        <w:t>προδιαγραφές</w:t>
      </w:r>
      <w:r w:rsidRPr="007437FE">
        <w:rPr>
          <w:rFonts w:ascii="Arial" w:hAnsi="Arial" w:cs="Arial"/>
        </w:rPr>
        <w:t xml:space="preserve"> του έργου, όπως αυτές περιγράφονται στα συμβατικά τεύχη, </w:t>
      </w:r>
    </w:p>
    <w:p w:rsidR="00214310" w:rsidRPr="007437FE" w:rsidRDefault="00214310" w:rsidP="00D1753B">
      <w:pPr>
        <w:numPr>
          <w:ilvl w:val="0"/>
          <w:numId w:val="34"/>
        </w:numPr>
        <w:tabs>
          <w:tab w:val="clear" w:pos="720"/>
        </w:tabs>
        <w:spacing w:before="120" w:after="120"/>
        <w:ind w:left="0" w:firstLine="567"/>
        <w:jc w:val="both"/>
        <w:rPr>
          <w:rFonts w:ascii="Arial" w:hAnsi="Arial" w:cs="Arial"/>
        </w:rPr>
      </w:pPr>
      <w:r w:rsidRPr="007437FE">
        <w:rPr>
          <w:rFonts w:ascii="Arial" w:hAnsi="Arial" w:cs="Arial"/>
        </w:rPr>
        <w:t xml:space="preserve">να προκαλείται αύξηση ή να γίνεται εισαγωγή </w:t>
      </w:r>
      <w:r w:rsidRPr="007437FE">
        <w:rPr>
          <w:rFonts w:ascii="Arial" w:hAnsi="Arial" w:cs="Arial"/>
          <w:b/>
        </w:rPr>
        <w:t>νέων συμβατικών δαπανών</w:t>
      </w:r>
      <w:r w:rsidRPr="007437FE">
        <w:rPr>
          <w:rFonts w:ascii="Arial" w:hAnsi="Arial" w:cs="Arial"/>
        </w:rPr>
        <w:t>, οι οποίες δεν είχαν αποτελέσει αντικείμενο του διαγωνισμού του έργου (π.χ. για το μητρώο έργου, απολογιστικές εργασίες, κλπ).</w:t>
      </w:r>
    </w:p>
    <w:p w:rsidR="00214310" w:rsidRPr="007437FE" w:rsidRDefault="00214310" w:rsidP="00D1753B">
      <w:pPr>
        <w:numPr>
          <w:ilvl w:val="0"/>
          <w:numId w:val="34"/>
        </w:numPr>
        <w:tabs>
          <w:tab w:val="clear" w:pos="720"/>
        </w:tabs>
        <w:spacing w:before="120" w:after="120"/>
        <w:ind w:left="0" w:firstLine="567"/>
        <w:jc w:val="both"/>
        <w:rPr>
          <w:rFonts w:ascii="Arial" w:hAnsi="Arial" w:cs="Arial"/>
        </w:rPr>
      </w:pPr>
      <w:r w:rsidRPr="007437FE">
        <w:rPr>
          <w:rFonts w:ascii="Arial" w:hAnsi="Arial" w:cs="Arial"/>
        </w:rPr>
        <w:lastRenderedPageBreak/>
        <w:t xml:space="preserve">Υπό την προϋπόθεση εφαρμογής των προαναφερθέντων περιορισμών, επιτρέπεται η χρησιμοποίηση των «επί έλασσον» δαπανών, </w:t>
      </w:r>
      <w:r w:rsidRPr="007437FE">
        <w:rPr>
          <w:rFonts w:ascii="Arial" w:hAnsi="Arial" w:cs="Arial"/>
          <w:b/>
        </w:rPr>
        <w:t>χωρίς περιορισμό</w:t>
      </w:r>
      <w:r w:rsidRPr="007437FE">
        <w:rPr>
          <w:rFonts w:ascii="Arial" w:hAnsi="Arial" w:cs="Arial"/>
        </w:rPr>
        <w:t xml:space="preserve"> ορίου μεταβολής των εργασιών στο εσωτερικό της αυτής «ομάδας εργασιών», </w:t>
      </w:r>
      <w:r w:rsidRPr="007437FE">
        <w:rPr>
          <w:rFonts w:ascii="Arial" w:hAnsi="Arial" w:cs="Arial"/>
          <w:b/>
          <w:u w:val="single"/>
        </w:rPr>
        <w:t>αλλά:</w:t>
      </w:r>
    </w:p>
    <w:p w:rsidR="00214310" w:rsidRPr="007437FE" w:rsidRDefault="00214310" w:rsidP="00D1753B">
      <w:pPr>
        <w:numPr>
          <w:ilvl w:val="0"/>
          <w:numId w:val="34"/>
        </w:numPr>
        <w:tabs>
          <w:tab w:val="clear" w:pos="720"/>
        </w:tabs>
        <w:spacing w:before="120" w:after="120"/>
        <w:ind w:left="0" w:firstLine="567"/>
        <w:jc w:val="both"/>
        <w:rPr>
          <w:rFonts w:ascii="Arial" w:hAnsi="Arial" w:cs="Arial"/>
        </w:rPr>
      </w:pPr>
      <w:r w:rsidRPr="007437FE">
        <w:rPr>
          <w:rFonts w:ascii="Arial" w:hAnsi="Arial" w:cs="Arial"/>
        </w:rPr>
        <w:t xml:space="preserve">με περιορισμό της μεταβολής (αύξησης ή μείωσης) της συμβατικής δαπάνης μιας «ομάδας εργασιών», </w:t>
      </w:r>
      <w:r w:rsidRPr="007437FE">
        <w:rPr>
          <w:rFonts w:ascii="Arial" w:hAnsi="Arial" w:cs="Arial"/>
          <w:b/>
        </w:rPr>
        <w:t>έως το 20% της δαπάνης αυτής</w:t>
      </w:r>
      <w:r w:rsidRPr="007437FE">
        <w:rPr>
          <w:rFonts w:ascii="Arial" w:hAnsi="Arial" w:cs="Arial"/>
        </w:rPr>
        <w:t xml:space="preserve"> </w:t>
      </w:r>
      <w:r w:rsidRPr="007437FE">
        <w:rPr>
          <w:rFonts w:ascii="Arial" w:hAnsi="Arial" w:cs="Arial"/>
          <w:u w:val="single"/>
        </w:rPr>
        <w:t xml:space="preserve">και </w:t>
      </w:r>
      <w:r w:rsidRPr="007437FE">
        <w:rPr>
          <w:rFonts w:ascii="Arial" w:hAnsi="Arial" w:cs="Arial"/>
          <w:b/>
          <w:u w:val="single"/>
        </w:rPr>
        <w:t>ταυτόχρονα</w:t>
      </w:r>
    </w:p>
    <w:p w:rsidR="00214310" w:rsidRPr="007437FE" w:rsidRDefault="00214310" w:rsidP="00D1753B">
      <w:pPr>
        <w:numPr>
          <w:ilvl w:val="0"/>
          <w:numId w:val="34"/>
        </w:numPr>
        <w:tabs>
          <w:tab w:val="clear" w:pos="720"/>
        </w:tabs>
        <w:spacing w:before="120" w:after="120"/>
        <w:ind w:left="0" w:firstLine="567"/>
        <w:jc w:val="both"/>
        <w:rPr>
          <w:rFonts w:ascii="Arial" w:hAnsi="Arial" w:cs="Arial"/>
        </w:rPr>
      </w:pPr>
      <w:r w:rsidRPr="007437FE">
        <w:rPr>
          <w:rFonts w:ascii="Arial" w:hAnsi="Arial" w:cs="Arial"/>
        </w:rPr>
        <w:t xml:space="preserve">με περιορισμό του συνόλου, αθροιστικά, όλων των μετακινήσεων από «ομάδα εργασιών» σε «ομάδα εργασιών» </w:t>
      </w:r>
      <w:r w:rsidRPr="007437FE">
        <w:rPr>
          <w:rFonts w:ascii="Arial" w:hAnsi="Arial" w:cs="Arial"/>
          <w:b/>
        </w:rPr>
        <w:t>έως το 10% της δαπάνης της αρχικής σύμβασης του έργου</w:t>
      </w:r>
      <w:r w:rsidRPr="007437FE">
        <w:rPr>
          <w:rFonts w:ascii="Arial" w:hAnsi="Arial" w:cs="Arial"/>
        </w:rPr>
        <w:t>.</w:t>
      </w:r>
    </w:p>
    <w:p w:rsidR="00214310" w:rsidRPr="007437FE" w:rsidRDefault="00214310" w:rsidP="00D1753B">
      <w:pPr>
        <w:spacing w:before="120" w:after="120"/>
        <w:ind w:firstLine="567"/>
        <w:jc w:val="both"/>
        <w:rPr>
          <w:rFonts w:ascii="Arial" w:hAnsi="Arial" w:cs="Arial"/>
        </w:rPr>
      </w:pPr>
      <w:r w:rsidRPr="007437FE">
        <w:rPr>
          <w:rFonts w:ascii="Arial" w:hAnsi="Arial" w:cs="Arial"/>
        </w:rPr>
        <w:t xml:space="preserve">Οι ως άνω ποσοτικοί περιορισμοί δεν ισχύουν στην περίπτωση που επέρχονται </w:t>
      </w:r>
      <w:r w:rsidRPr="007437FE">
        <w:rPr>
          <w:rFonts w:ascii="Arial" w:hAnsi="Arial" w:cs="Arial"/>
          <w:u w:val="single"/>
        </w:rPr>
        <w:t>μόνο μειώσεις</w:t>
      </w:r>
      <w:r w:rsidRPr="007437FE">
        <w:rPr>
          <w:rFonts w:ascii="Arial" w:hAnsi="Arial" w:cs="Arial"/>
        </w:rPr>
        <w:t xml:space="preserve"> ποσοτήτων (και οικονομικού αντικειμένου) μιας σύμβασης (στο πλαίσιο των προβλέψεων του ισχύοντος νομοθετικού πλαισίου), </w:t>
      </w:r>
      <w:r w:rsidRPr="007437FE">
        <w:rPr>
          <w:rFonts w:ascii="Arial" w:hAnsi="Arial" w:cs="Arial"/>
          <w:u w:val="single"/>
        </w:rPr>
        <w:t>χωρίς να χρησιμοποιούνται</w:t>
      </w:r>
      <w:r w:rsidRPr="007437FE">
        <w:rPr>
          <w:rFonts w:ascii="Arial" w:hAnsi="Arial" w:cs="Arial"/>
        </w:rPr>
        <w:t xml:space="preserve"> τα εξοικονομούμενα ποσά για την αύξηση των ποσοτήτων άλλων εργασιών της σύμβασης.</w:t>
      </w:r>
    </w:p>
    <w:p w:rsidR="004F4916" w:rsidRPr="007437FE" w:rsidRDefault="00214310" w:rsidP="00D1753B">
      <w:pPr>
        <w:spacing w:before="120" w:after="120"/>
        <w:ind w:firstLine="567"/>
        <w:jc w:val="both"/>
        <w:rPr>
          <w:rFonts w:ascii="Arial" w:hAnsi="Arial" w:cs="Arial"/>
        </w:rPr>
      </w:pPr>
      <w:r w:rsidRPr="007437FE">
        <w:rPr>
          <w:rFonts w:ascii="Arial" w:hAnsi="Arial" w:cs="Arial"/>
        </w:rPr>
        <w:t xml:space="preserve"> </w:t>
      </w:r>
      <w:r w:rsidR="004F4916" w:rsidRPr="007437FE">
        <w:rPr>
          <w:rFonts w:ascii="Arial" w:hAnsi="Arial" w:cs="Arial"/>
        </w:rPr>
        <w:t xml:space="preserve">Τα ανωτέρω αναφερόμενα σχετικά με τις «επι-έλασσον» δαπάνες, ισχύουν πέρα από τη χρησιμοποίηση του κονδυλίου των </w:t>
      </w:r>
      <w:r w:rsidR="004F4916" w:rsidRPr="007437FE">
        <w:rPr>
          <w:rFonts w:ascii="Arial" w:hAnsi="Arial" w:cs="Arial"/>
          <w:b/>
        </w:rPr>
        <w:t>«Απροβλέπτων»</w:t>
      </w:r>
      <w:r w:rsidR="004F4916" w:rsidRPr="007437FE">
        <w:rPr>
          <w:rFonts w:ascii="Arial" w:hAnsi="Arial" w:cs="Arial"/>
        </w:rPr>
        <w:t xml:space="preserve"> που υπάρχει στις συμβάσεις. Φυσικά, η χρησιμοποίηση του κονδυλίου αυτού πρέπει να γίνεται σύμφωνα με τις προβλέψεις και το πνεύμα του υφιστάμενου νομοθετικού πλαισίου.</w:t>
      </w:r>
    </w:p>
    <w:p w:rsidR="00826204" w:rsidRPr="007437FE" w:rsidRDefault="004F4916" w:rsidP="00D1753B">
      <w:pPr>
        <w:spacing w:before="120" w:after="120"/>
        <w:ind w:firstLine="567"/>
        <w:jc w:val="both"/>
        <w:rPr>
          <w:rFonts w:ascii="Arial" w:hAnsi="Arial" w:cs="Arial"/>
        </w:rPr>
      </w:pPr>
      <w:r w:rsidRPr="007437FE">
        <w:rPr>
          <w:rFonts w:ascii="Arial" w:hAnsi="Arial" w:cs="Arial"/>
        </w:rPr>
        <w:t xml:space="preserve">Ανεξάρτητα από την χρήση των «επι-έλασσον» δαπανών, υπάρχει η δυνατότητα ανάθεσης </w:t>
      </w:r>
      <w:r w:rsidRPr="007437FE">
        <w:rPr>
          <w:rFonts w:ascii="Arial" w:hAnsi="Arial" w:cs="Arial"/>
          <w:b/>
        </w:rPr>
        <w:t>Συμπληρωματικών Συμβάσεων</w:t>
      </w:r>
      <w:r w:rsidRPr="007437FE">
        <w:rPr>
          <w:rFonts w:ascii="Arial" w:hAnsi="Arial" w:cs="Arial"/>
        </w:rPr>
        <w:t xml:space="preserve"> (Σ.Σ.) για την υλοποίηση των απαραίτητων για την ολοκλήρωση ενός έργου εργασιών, μόνον </w:t>
      </w:r>
      <w:r w:rsidRPr="007437FE">
        <w:rPr>
          <w:rFonts w:ascii="Arial" w:hAnsi="Arial" w:cs="Arial"/>
          <w:u w:val="single"/>
        </w:rPr>
        <w:t>εφ΄όσον αυτές κατέστησαν αναγκαίες από μη προβλέψιμες αιτίες</w:t>
      </w:r>
      <w:r w:rsidRPr="007437FE">
        <w:rPr>
          <w:rFonts w:ascii="Arial" w:hAnsi="Arial" w:cs="Arial"/>
        </w:rPr>
        <w:t>, σύμφωνα με τις σχετικές προβλέψεις του υφιστάμενου νομοθετικού πλαισίου. Στις περιπτώσεις αυτές, εφόσον πρόκειται για έργα που συγχρηματοδοτούνται από τα Ταμεία της Ε.Ε., επειδή ως γνωστόν όλες οι Σ.Σ. θεωρούνται μη επιλέξιμες προς συγχρηματοδότηση από τα Ταμεία αυτά, πρέπει πριν από την προώθηση προς έγκριση των Σ.Σ. να υπάρχει εξασφάλιση της χρηματοδότησής τους από εθνικούς πόρους.</w:t>
      </w:r>
    </w:p>
    <w:p w:rsidR="00D53F77" w:rsidRPr="007437FE" w:rsidRDefault="00D53F77" w:rsidP="00D1753B">
      <w:pPr>
        <w:ind w:firstLine="567"/>
        <w:jc w:val="both"/>
        <w:rPr>
          <w:rFonts w:ascii="Arial" w:hAnsi="Arial" w:cs="Arial"/>
          <w:u w:val="single"/>
          <w:lang w:eastAsia="en-US"/>
        </w:rPr>
      </w:pPr>
      <w:r w:rsidRPr="007437FE">
        <w:rPr>
          <w:rFonts w:ascii="Arial" w:hAnsi="Arial" w:cs="Arial"/>
          <w:b/>
          <w:bCs/>
          <w:lang w:eastAsia="en-US"/>
        </w:rPr>
        <w:t>Επισημαίνεται</w:t>
      </w:r>
      <w:r w:rsidRPr="007437FE">
        <w:rPr>
          <w:rFonts w:ascii="Arial" w:hAnsi="Arial" w:cs="Arial"/>
          <w:lang w:eastAsia="en-US"/>
        </w:rPr>
        <w:t xml:space="preserve"> ότι, για λόγους διαφάνειας και ίσης μεταχείρισης αυτών που συμμετέχουν στο διαγωνισμό, αλλά και συμμόρφωσης προς τις επιταγές της κοινοτικής νομοθεσίας και νομολογίας (υπόθεση </w:t>
      </w:r>
      <w:r w:rsidRPr="007437FE">
        <w:rPr>
          <w:rFonts w:ascii="Arial" w:hAnsi="Arial" w:cs="Arial"/>
          <w:lang w:val="en-US" w:eastAsia="en-US"/>
        </w:rPr>
        <w:t>C</w:t>
      </w:r>
      <w:r w:rsidRPr="007437FE">
        <w:rPr>
          <w:rFonts w:ascii="Arial" w:hAnsi="Arial" w:cs="Arial"/>
          <w:lang w:eastAsia="en-US"/>
        </w:rPr>
        <w:t xml:space="preserve">-496/99 </w:t>
      </w:r>
      <w:r w:rsidRPr="007437FE">
        <w:rPr>
          <w:rFonts w:ascii="Arial" w:hAnsi="Arial" w:cs="Arial"/>
          <w:lang w:val="en-US" w:eastAsia="en-US"/>
        </w:rPr>
        <w:t>P</w:t>
      </w:r>
      <w:r w:rsidRPr="007437FE">
        <w:rPr>
          <w:rFonts w:ascii="Arial" w:hAnsi="Arial" w:cs="Arial"/>
          <w:lang w:eastAsia="en-US"/>
        </w:rPr>
        <w:t xml:space="preserve"> / Επιτροπή κατά </w:t>
      </w:r>
      <w:r w:rsidRPr="007437FE">
        <w:rPr>
          <w:rFonts w:ascii="Arial" w:hAnsi="Arial" w:cs="Arial"/>
          <w:lang w:val="en-US" w:eastAsia="en-US"/>
        </w:rPr>
        <w:t>CAS</w:t>
      </w:r>
      <w:r w:rsidRPr="007437FE">
        <w:rPr>
          <w:rFonts w:ascii="Arial" w:hAnsi="Arial" w:cs="Arial"/>
          <w:lang w:eastAsia="en-US"/>
        </w:rPr>
        <w:t xml:space="preserve"> </w:t>
      </w:r>
      <w:r w:rsidRPr="007437FE">
        <w:rPr>
          <w:rFonts w:ascii="Arial" w:hAnsi="Arial" w:cs="Arial"/>
          <w:lang w:val="en-US" w:eastAsia="en-US"/>
        </w:rPr>
        <w:t>Succhi</w:t>
      </w:r>
      <w:r w:rsidRPr="007437FE">
        <w:rPr>
          <w:rFonts w:ascii="Arial" w:hAnsi="Arial" w:cs="Arial"/>
          <w:lang w:eastAsia="en-US"/>
        </w:rPr>
        <w:t xml:space="preserve"> </w:t>
      </w:r>
      <w:r w:rsidRPr="007437FE">
        <w:rPr>
          <w:rFonts w:ascii="Arial" w:hAnsi="Arial" w:cs="Arial"/>
          <w:lang w:val="en-US" w:eastAsia="en-US"/>
        </w:rPr>
        <w:t>di</w:t>
      </w:r>
      <w:r w:rsidRPr="007437FE">
        <w:rPr>
          <w:rFonts w:ascii="Arial" w:hAnsi="Arial" w:cs="Arial"/>
          <w:lang w:eastAsia="en-US"/>
        </w:rPr>
        <w:t xml:space="preserve"> </w:t>
      </w:r>
      <w:r w:rsidRPr="007437FE">
        <w:rPr>
          <w:rFonts w:ascii="Arial" w:hAnsi="Arial" w:cs="Arial"/>
          <w:lang w:val="en-US" w:eastAsia="en-US"/>
        </w:rPr>
        <w:t>Frutta</w:t>
      </w:r>
      <w:r w:rsidRPr="007437FE">
        <w:rPr>
          <w:rFonts w:ascii="Arial" w:hAnsi="Arial" w:cs="Arial"/>
          <w:lang w:eastAsia="en-US"/>
        </w:rPr>
        <w:t xml:space="preserve"> </w:t>
      </w:r>
      <w:r w:rsidRPr="007437FE">
        <w:rPr>
          <w:rFonts w:ascii="Arial" w:hAnsi="Arial" w:cs="Arial"/>
          <w:lang w:val="en-US" w:eastAsia="en-US"/>
        </w:rPr>
        <w:t>SpA</w:t>
      </w:r>
      <w:r w:rsidRPr="007437FE">
        <w:rPr>
          <w:rFonts w:ascii="Arial" w:hAnsi="Arial" w:cs="Arial"/>
          <w:lang w:eastAsia="en-US"/>
        </w:rPr>
        <w:t xml:space="preserve">), στα έργα που συγχρηματοδοτούνται από </w:t>
      </w:r>
      <w:r w:rsidRPr="007437FE">
        <w:rPr>
          <w:rFonts w:ascii="Arial" w:hAnsi="Arial" w:cs="Arial"/>
          <w:b/>
          <w:bCs/>
          <w:lang w:eastAsia="en-US"/>
        </w:rPr>
        <w:t>κοινοτικούς πόρους,</w:t>
      </w:r>
      <w:r w:rsidRPr="007437FE">
        <w:rPr>
          <w:rFonts w:ascii="Arial" w:hAnsi="Arial" w:cs="Arial"/>
          <w:lang w:eastAsia="en-US"/>
        </w:rPr>
        <w:t xml:space="preserve"> το </w:t>
      </w:r>
      <w:r w:rsidRPr="007437FE">
        <w:rPr>
          <w:rFonts w:ascii="Arial" w:hAnsi="Arial" w:cs="Arial"/>
          <w:u w:val="single"/>
          <w:lang w:eastAsia="en-US"/>
        </w:rPr>
        <w:t xml:space="preserve">φυσικό και οικονομικό αντικείμενο δεν πρέπει να μεταβάλλεται ουσιωδώς κατά την διάρκεια εκτέλεσης της σύμβασης. </w:t>
      </w:r>
    </w:p>
    <w:p w:rsidR="00D53F77" w:rsidRPr="007437FE" w:rsidRDefault="00D53F77" w:rsidP="00D1753B">
      <w:pPr>
        <w:ind w:firstLine="567"/>
        <w:rPr>
          <w:rFonts w:ascii="Arial" w:hAnsi="Arial" w:cs="Arial"/>
          <w:lang w:eastAsia="en-US"/>
        </w:rPr>
      </w:pPr>
      <w:r w:rsidRPr="007437FE">
        <w:rPr>
          <w:rFonts w:ascii="Arial" w:hAnsi="Arial" w:cs="Arial"/>
          <w:lang w:eastAsia="en-US"/>
        </w:rPr>
        <w:t>Δυνατότητα μεταβολής υφίσταται, μόνο σε εξαιρετικές περιπτώσεις, που αναφέρονται ρητά στην Ειδική Συγγραφή Υποχρεώσεων και εφόσον η μεταβολή δεν προκύπτει από ατέλειες και ελλείψεις της μελέτης, με βάση την οποία δημοπρατήθηκε το έργο.</w:t>
      </w:r>
    </w:p>
    <w:p w:rsidR="00D53F77" w:rsidRPr="007437FE" w:rsidRDefault="00D53F77" w:rsidP="00D1753B">
      <w:pPr>
        <w:ind w:firstLine="567"/>
        <w:rPr>
          <w:rFonts w:ascii="Arial" w:hAnsi="Arial" w:cs="Arial"/>
          <w:lang w:eastAsia="en-US"/>
        </w:rPr>
      </w:pPr>
    </w:p>
    <w:p w:rsidR="00826204" w:rsidRPr="007437FE" w:rsidRDefault="00826204" w:rsidP="00D1753B">
      <w:pPr>
        <w:pStyle w:val="20"/>
        <w:ind w:firstLine="567"/>
        <w:jc w:val="both"/>
        <w:rPr>
          <w:rFonts w:ascii="Arial" w:hAnsi="Arial" w:cs="Arial"/>
          <w:sz w:val="20"/>
        </w:rPr>
      </w:pPr>
    </w:p>
    <w:p w:rsidR="00826204" w:rsidRPr="007437FE" w:rsidRDefault="0000623D" w:rsidP="00D1753B">
      <w:pPr>
        <w:tabs>
          <w:tab w:val="right" w:pos="432"/>
          <w:tab w:val="left" w:pos="1276"/>
          <w:tab w:val="center" w:pos="8505"/>
        </w:tabs>
        <w:spacing w:after="120"/>
        <w:ind w:firstLine="567"/>
        <w:rPr>
          <w:rFonts w:ascii="Arial" w:hAnsi="Arial" w:cs="Arial"/>
          <w:b/>
          <w:spacing w:val="6"/>
          <w:u w:val="single"/>
        </w:rPr>
      </w:pPr>
      <w:r w:rsidRPr="007437FE">
        <w:rPr>
          <w:rFonts w:ascii="Arial" w:hAnsi="Arial" w:cs="Arial"/>
          <w:b/>
          <w:spacing w:val="6"/>
          <w:u w:val="single"/>
        </w:rPr>
        <w:t>Άρθρο</w:t>
      </w:r>
      <w:r w:rsidR="00662855" w:rsidRPr="007437FE">
        <w:rPr>
          <w:rFonts w:ascii="Arial" w:hAnsi="Arial" w:cs="Arial"/>
          <w:b/>
          <w:spacing w:val="6"/>
          <w:u w:val="single"/>
        </w:rPr>
        <w:t xml:space="preserve"> 14</w:t>
      </w:r>
      <w:r w:rsidR="00826204" w:rsidRPr="007437FE">
        <w:rPr>
          <w:rFonts w:ascii="Arial" w:hAnsi="Arial" w:cs="Arial"/>
          <w:b/>
          <w:spacing w:val="6"/>
          <w:u w:val="single"/>
          <w:vertAlign w:val="superscript"/>
        </w:rPr>
        <w:t>ο</w:t>
      </w:r>
      <w:r w:rsidR="009C7198" w:rsidRPr="007437FE">
        <w:rPr>
          <w:rFonts w:ascii="Arial" w:hAnsi="Arial" w:cs="Arial"/>
          <w:b/>
          <w:spacing w:val="6"/>
          <w:u w:val="single"/>
        </w:rPr>
        <w:t>:</w:t>
      </w:r>
      <w:r w:rsidR="00D1753B" w:rsidRPr="00D1753B">
        <w:rPr>
          <w:rFonts w:ascii="Arial" w:hAnsi="Arial" w:cs="Arial"/>
          <w:b/>
          <w:spacing w:val="6"/>
          <w:u w:val="single"/>
        </w:rPr>
        <w:t xml:space="preserve"> </w:t>
      </w:r>
      <w:r w:rsidR="00826204" w:rsidRPr="007437FE">
        <w:rPr>
          <w:rFonts w:ascii="Arial" w:hAnsi="Arial" w:cs="Arial"/>
          <w:b/>
          <w:spacing w:val="6"/>
          <w:u w:val="single"/>
        </w:rPr>
        <w:t xml:space="preserve">Γνώση των Συνθηκών Κατασκευής του </w:t>
      </w:r>
      <w:r w:rsidR="009C7198" w:rsidRPr="007437FE">
        <w:rPr>
          <w:rFonts w:ascii="Arial" w:hAnsi="Arial" w:cs="Arial"/>
          <w:b/>
          <w:spacing w:val="6"/>
          <w:u w:val="single"/>
        </w:rPr>
        <w:t>Έργου</w:t>
      </w:r>
    </w:p>
    <w:p w:rsidR="00826204" w:rsidRPr="007437FE" w:rsidRDefault="00826204" w:rsidP="00D1753B">
      <w:pPr>
        <w:spacing w:after="240"/>
        <w:ind w:firstLine="567"/>
        <w:jc w:val="both"/>
        <w:rPr>
          <w:rFonts w:ascii="Arial" w:hAnsi="Arial" w:cs="Arial"/>
          <w:spacing w:val="6"/>
        </w:rPr>
      </w:pPr>
      <w:r w:rsidRPr="007437FE">
        <w:rPr>
          <w:rFonts w:ascii="Arial" w:hAnsi="Arial" w:cs="Arial"/>
          <w:spacing w:val="6"/>
        </w:rPr>
        <w:t>Η συμμετοχή στη Δημοπρασία με την υποβολή της προσφοράς αποτελεί αμάχητα τεκμήριο ότι οι διαγωνιζόμενοι έχουν επισκεφθεί και έχουν ελέγξει πλήρως τη φύση και την τοποθεσία του έργου, και έχουν πλήρη γνώση των γενικών και τοπικών συνθηκών της κατασκευής του, κυρίως σε ό,τι αφορά τις πάσης φύσεως πηγές λήψης υλικών, τις θέσεις της προσωρινής και οριστικής απόθεσης των προϊόντων εκσκαφής, τις μεταφορές, τη διάθεση, διαχείριση και αποθήκευση υλικών, τη δυνατότητα εξασφάλισης εργατοτεχνικού προσωπικού, γενικά νερού, ηλεκτρικού ρεύματος και οδών προσπέλασης, τις επικρατούσες μετεωρολογικές συνθήκες κλπ.</w:t>
      </w:r>
    </w:p>
    <w:p w:rsidR="00826204" w:rsidRPr="007437FE" w:rsidRDefault="00826204" w:rsidP="00D1753B">
      <w:pPr>
        <w:spacing w:after="240"/>
        <w:ind w:firstLine="567"/>
        <w:jc w:val="both"/>
        <w:rPr>
          <w:rFonts w:ascii="Arial" w:hAnsi="Arial" w:cs="Arial"/>
          <w:spacing w:val="6"/>
        </w:rPr>
      </w:pPr>
      <w:r w:rsidRPr="007437FE">
        <w:rPr>
          <w:rFonts w:ascii="Arial" w:hAnsi="Arial" w:cs="Arial"/>
          <w:spacing w:val="6"/>
        </w:rPr>
        <w:t>Επίσης, εξυπακούεται ότι οι διαγωνιζόμενοι έχουν πλήρη γνώση της διαμόρφωσης και της κατάστασης του εδάφους, του είδους και της ποιότητας των κατάλληλων και εκμεταλλεύσιμων υλικών που βρίσκονται στην περιοχή, των μέσων (μηχανημάτων, υλικών και υπηρεσιών) που θα απαιτηθούν πριν από την έναρξη και κατά την εκτέλεση των εργασιών, και όλων των άλλων παραγόντων που είναι δυνατόν να επηρεάσουν με οποιονδήποτε τρόπο τις εργασίες, την πρόοδο των εργασιών ή το κόστος τους.</w:t>
      </w:r>
    </w:p>
    <w:p w:rsidR="00826204" w:rsidRPr="007437FE" w:rsidRDefault="00826204" w:rsidP="00D1753B">
      <w:pPr>
        <w:spacing w:after="240"/>
        <w:ind w:firstLine="567"/>
        <w:jc w:val="both"/>
        <w:rPr>
          <w:rFonts w:ascii="Arial" w:hAnsi="Arial" w:cs="Arial"/>
          <w:spacing w:val="6"/>
        </w:rPr>
      </w:pPr>
      <w:r w:rsidRPr="007437FE">
        <w:rPr>
          <w:rFonts w:ascii="Arial" w:hAnsi="Arial" w:cs="Arial"/>
          <w:spacing w:val="6"/>
        </w:rPr>
        <w:t xml:space="preserve">Ο Ανάδοχος αποδέχεται, επίσης, ότι έχει μελετήσει τα στοιχεία της εγκεκριμένης μελέτης, όπως επίσης και τα λοιπά στοιχεία της εργολαβίας, που περιλαμβάνονται στο φάκελο της Δημοπρασίας και αποτελούν -μαζί με τη  Διακήρυξη- τα στοιχεία στα οποία θα βασιστεί η προσφορά τους. Επίσης, αναλαμβάνει ανεπιφύλακτα να εκτελέσει όλες τις υποχρεώσεις που απορρέουν από τις παραπάνω συνθήκες και όρους. Η παράλειψη του Αναδόχου να ενημερωθεί με κάθε δυνατή πληροφορία σε ό,τι αφορά στους όρους της Σύμβασης δεν τον απαλλάσσει από τις ευθύνες του για πλήρη συμμόρφωση με τις συμβατικές του υποχρεώσεις. </w:t>
      </w:r>
    </w:p>
    <w:p w:rsidR="00826204" w:rsidRPr="007437FE" w:rsidRDefault="00826204" w:rsidP="00D1753B">
      <w:pPr>
        <w:ind w:firstLine="567"/>
        <w:jc w:val="both"/>
        <w:rPr>
          <w:rFonts w:ascii="Arial" w:hAnsi="Arial" w:cs="Arial"/>
          <w:spacing w:val="6"/>
        </w:rPr>
      </w:pPr>
      <w:r w:rsidRPr="007437FE">
        <w:rPr>
          <w:rFonts w:ascii="Arial" w:hAnsi="Arial" w:cs="Arial"/>
          <w:spacing w:val="6"/>
        </w:rPr>
        <w:lastRenderedPageBreak/>
        <w:t>Οι διαγωνιζόμενοι, πάντως, θα πρέπει να προβούν, με δική τους ευθύνη, φροντίδα και δαπάνη τους, σε οποιεσδήποτε συμπληρωματικές έρευνες, που θα έκριναν ότι τους είναι χρήσιμες για τη σύνταξη της προσφοράς τους.</w:t>
      </w:r>
    </w:p>
    <w:p w:rsidR="00F81E39" w:rsidRPr="007437FE" w:rsidRDefault="00F81E39" w:rsidP="00D1753B">
      <w:pPr>
        <w:pStyle w:val="20"/>
        <w:ind w:firstLine="567"/>
        <w:jc w:val="both"/>
        <w:rPr>
          <w:rFonts w:ascii="Arial" w:hAnsi="Arial" w:cs="Arial"/>
          <w:sz w:val="20"/>
        </w:rPr>
      </w:pPr>
    </w:p>
    <w:p w:rsidR="00646465" w:rsidRPr="007437FE" w:rsidRDefault="00646465" w:rsidP="00D1753B">
      <w:pPr>
        <w:pStyle w:val="20"/>
        <w:ind w:firstLine="567"/>
        <w:jc w:val="both"/>
        <w:rPr>
          <w:rFonts w:ascii="Arial" w:hAnsi="Arial" w:cs="Arial"/>
          <w:sz w:val="20"/>
        </w:rPr>
      </w:pPr>
    </w:p>
    <w:p w:rsidR="00DB5F92" w:rsidRPr="007437FE" w:rsidRDefault="0000623D" w:rsidP="0032506F">
      <w:pPr>
        <w:tabs>
          <w:tab w:val="right" w:pos="432"/>
          <w:tab w:val="left" w:pos="1276"/>
          <w:tab w:val="center" w:pos="8505"/>
        </w:tabs>
        <w:spacing w:after="120"/>
        <w:ind w:firstLine="567"/>
        <w:jc w:val="center"/>
        <w:rPr>
          <w:rFonts w:ascii="Arial" w:hAnsi="Arial" w:cs="Arial"/>
          <w:b/>
          <w:u w:val="single"/>
        </w:rPr>
      </w:pPr>
      <w:r w:rsidRPr="007437FE">
        <w:rPr>
          <w:rFonts w:ascii="Arial" w:hAnsi="Arial" w:cs="Arial"/>
          <w:b/>
          <w:u w:val="single"/>
        </w:rPr>
        <w:t>Άρθρο</w:t>
      </w:r>
      <w:r w:rsidR="00DB5F92" w:rsidRPr="007437FE">
        <w:rPr>
          <w:rFonts w:ascii="Arial" w:hAnsi="Arial" w:cs="Arial"/>
          <w:b/>
          <w:u w:val="single"/>
        </w:rPr>
        <w:t xml:space="preserve"> </w:t>
      </w:r>
      <w:r w:rsidR="00662855" w:rsidRPr="007437FE">
        <w:rPr>
          <w:rFonts w:ascii="Arial" w:hAnsi="Arial" w:cs="Arial"/>
          <w:b/>
          <w:u w:val="single"/>
        </w:rPr>
        <w:t>15</w:t>
      </w:r>
      <w:r w:rsidR="00DB5F92" w:rsidRPr="007437FE">
        <w:rPr>
          <w:rFonts w:ascii="Arial" w:hAnsi="Arial" w:cs="Arial"/>
          <w:b/>
          <w:u w:val="single"/>
          <w:vertAlign w:val="superscript"/>
        </w:rPr>
        <w:t>ο</w:t>
      </w:r>
      <w:r w:rsidR="00DB5F92" w:rsidRPr="007437FE">
        <w:rPr>
          <w:rFonts w:ascii="Arial" w:hAnsi="Arial" w:cs="Arial"/>
          <w:b/>
          <w:u w:val="single"/>
        </w:rPr>
        <w:t xml:space="preserve"> </w:t>
      </w:r>
      <w:r w:rsidR="00F721A8" w:rsidRPr="007437FE">
        <w:rPr>
          <w:rFonts w:ascii="Arial" w:hAnsi="Arial" w:cs="Arial"/>
          <w:b/>
          <w:u w:val="single"/>
        </w:rPr>
        <w:t>:</w:t>
      </w:r>
      <w:r w:rsidR="00DB5F92" w:rsidRPr="007437FE">
        <w:rPr>
          <w:rFonts w:ascii="Arial" w:hAnsi="Arial" w:cs="Arial"/>
          <w:b/>
          <w:u w:val="single"/>
        </w:rPr>
        <w:t>Κατάληψη Χώρων - Εργοτάξια</w:t>
      </w:r>
    </w:p>
    <w:p w:rsidR="00F81E39" w:rsidRPr="007437FE" w:rsidRDefault="004403D1" w:rsidP="00D1753B">
      <w:pPr>
        <w:ind w:right="-1" w:firstLine="567"/>
        <w:jc w:val="both"/>
        <w:rPr>
          <w:rFonts w:ascii="Arial" w:hAnsi="Arial" w:cs="Arial"/>
          <w:color w:val="0000FF"/>
        </w:rPr>
      </w:pPr>
      <w:r w:rsidRPr="007437FE">
        <w:rPr>
          <w:rFonts w:ascii="Arial" w:hAnsi="Arial" w:cs="Arial"/>
          <w:color w:val="0000FF"/>
        </w:rPr>
        <w:t xml:space="preserve"> </w:t>
      </w:r>
    </w:p>
    <w:p w:rsidR="00DB5F92" w:rsidRDefault="00DB5F92" w:rsidP="00D1753B">
      <w:pPr>
        <w:spacing w:after="240"/>
        <w:ind w:firstLine="567"/>
        <w:jc w:val="both"/>
        <w:rPr>
          <w:rFonts w:ascii="Arial" w:hAnsi="Arial" w:cs="Arial"/>
          <w:spacing w:val="6"/>
          <w:lang w:val="en-US"/>
        </w:rPr>
      </w:pPr>
      <w:r w:rsidRPr="007437FE">
        <w:rPr>
          <w:rFonts w:ascii="Arial" w:hAnsi="Arial" w:cs="Arial"/>
          <w:spacing w:val="6"/>
        </w:rPr>
        <w:t>Ο Ανάδοχος υποχρεώνεται, μετά την εγκατάστασή του επί τόπου του έργου, να προβεί στην αναζήτηση, απόκτηση και διευθέτηση των κατάλληλων χώρων στην άμεση περιοχή του έργου για εγκατάσταση των εργοταξίων, ειδοποιώντας γι' αυτό την Υπηρεσία. Κάθε δαπάνη σχετική με την εξεύρεση χώρων των εργοταξίων του, την αγορά ή την ενοικίασή τους, την εγκατάσταση, τη διαμόρφωση προσπελάσεων και την οργάνωσή τους βαρύνει, εξ ολοκλήρου, τον Ανάδοχο του έργου.</w:t>
      </w:r>
    </w:p>
    <w:p w:rsidR="00DB5F92" w:rsidRPr="007437FE" w:rsidRDefault="00DB5F92" w:rsidP="00D1753B">
      <w:pPr>
        <w:spacing w:after="240"/>
        <w:ind w:firstLine="567"/>
        <w:jc w:val="both"/>
        <w:rPr>
          <w:rFonts w:ascii="Arial" w:hAnsi="Arial" w:cs="Arial"/>
          <w:spacing w:val="6"/>
        </w:rPr>
      </w:pPr>
      <w:r w:rsidRPr="007437FE">
        <w:rPr>
          <w:rFonts w:ascii="Arial" w:hAnsi="Arial" w:cs="Arial"/>
          <w:spacing w:val="6"/>
        </w:rPr>
        <w:t xml:space="preserve">Ο Ανάδοχος είναι υποχρεωμένος, σε όλη τη διάρκεια εκτέλεσης των έργων και μέχρι την ημέρα περαίωσής των, να διατηρεί -με δικές του δαπάνες- το χώρο των έργων καθαρό και απαλλαγμένο από ξένα προς το έργο προϊόντα εκσκαφών ή άλλα αντικείμενα. </w:t>
      </w:r>
    </w:p>
    <w:p w:rsidR="00DB5F92" w:rsidRPr="007437FE" w:rsidRDefault="00DB5F92" w:rsidP="00D1753B">
      <w:pPr>
        <w:spacing w:after="240"/>
        <w:ind w:firstLine="567"/>
        <w:jc w:val="both"/>
        <w:rPr>
          <w:rFonts w:ascii="Arial" w:hAnsi="Arial" w:cs="Arial"/>
          <w:spacing w:val="6"/>
        </w:rPr>
      </w:pPr>
      <w:r w:rsidRPr="007437FE">
        <w:rPr>
          <w:rFonts w:ascii="Arial" w:hAnsi="Arial" w:cs="Arial"/>
          <w:spacing w:val="6"/>
        </w:rPr>
        <w:t>Ο Ανάδοχος υποχρεώνεται στην εξεύρεση -με δική του φροντίδα, ευθύνη και δαπάνες- των καταλλήλων θέσεων και εγκαταστάσεων για την αποθήκευση των κάθε είδους υλικών, με σκοπό τη συμμόρφωσή του προς τις συμβατικές υποχρεώσεις του παραγωγής υλικών και της απρόσκοπτης και εμπρόθεσμης εκτέλεσης των εργασιών. Αν οι συνθήκες του έργου ή ο κίνδυνος ζημιών σ' αυτό δεν επιτρέπουν, κατά την απόλυτη κρίση της Υπηρεσίας, την απόθεση υλικών σ' αυτές, τότε θα αποτίθενται μόνο τα υλικά εργασίας μίας ημέρας χωρίς να προκύπτει δικαίωμα του Αναδόχου για αποζημίωση, λόγω πρόσθετων ή πλάγιων μεταφορών φορτοεκφορτώσεων κλπ., γιατί θεωρείται ότι όλες αυτές περιλαμβάνονται στις τιμές τιμολογίου της Μελέτης.</w:t>
      </w:r>
    </w:p>
    <w:p w:rsidR="00DB5F92" w:rsidRPr="007437FE" w:rsidRDefault="006D6F8C" w:rsidP="00D1753B">
      <w:pPr>
        <w:spacing w:after="240"/>
        <w:ind w:firstLine="567"/>
        <w:jc w:val="both"/>
        <w:rPr>
          <w:rFonts w:ascii="Arial" w:hAnsi="Arial" w:cs="Arial"/>
          <w:spacing w:val="6"/>
        </w:rPr>
      </w:pPr>
      <w:r w:rsidRPr="007437FE">
        <w:rPr>
          <w:rFonts w:ascii="Arial" w:hAnsi="Arial" w:cs="Arial"/>
          <w:spacing w:val="6"/>
        </w:rPr>
        <w:t xml:space="preserve"> </w:t>
      </w:r>
      <w:r w:rsidR="00DB5F92" w:rsidRPr="007437FE">
        <w:rPr>
          <w:rFonts w:ascii="Arial" w:hAnsi="Arial" w:cs="Arial"/>
          <w:spacing w:val="6"/>
        </w:rPr>
        <w:t>Ο Ανάδοχος υποχρεώνεται να εκτελέσει με δαπάνες του όλα τα έργα που θα απαιτηθούν για διαμόρφωση των εργοταξίων, κατασκευή των εγκαταστάσεών του, διευθέτηση των χώρων, προσπελάσε</w:t>
      </w:r>
      <w:r w:rsidR="0055002C" w:rsidRPr="007437FE">
        <w:rPr>
          <w:rFonts w:ascii="Arial" w:hAnsi="Arial" w:cs="Arial"/>
          <w:spacing w:val="6"/>
        </w:rPr>
        <w:t>ις προς τους χώρους αυτών και ό</w:t>
      </w:r>
      <w:r w:rsidR="00DB5F92" w:rsidRPr="007437FE">
        <w:rPr>
          <w:rFonts w:ascii="Arial" w:hAnsi="Arial" w:cs="Arial"/>
          <w:spacing w:val="6"/>
        </w:rPr>
        <w:t>τι άλλο ήθελε απαιτηθεί. Επίσης, υποχρεούται να μην εμποδίζει τη λειτουργία άλλων εγκαταστάσεων, κατά την εκτέλεση των εργασιών. Ομοίως, η συντήρηση, ο τακτικός καθαρισμός και -όταν έρθει ο καιρός- η καθαίρεση και αποκομιδή όλων, ανεξαιρέτως, των κατασκευών, περιφραγμάτων κλπ. του εργοταξίου.</w:t>
      </w:r>
    </w:p>
    <w:p w:rsidR="00DB5F92" w:rsidRPr="007437FE" w:rsidRDefault="00DB5F92" w:rsidP="00D1753B">
      <w:pPr>
        <w:ind w:firstLine="567"/>
        <w:rPr>
          <w:rFonts w:ascii="Arial" w:hAnsi="Arial" w:cs="Arial"/>
        </w:rPr>
      </w:pPr>
    </w:p>
    <w:p w:rsidR="00DB5F92" w:rsidRPr="007437FE" w:rsidRDefault="00DB5F92" w:rsidP="00D1753B">
      <w:pPr>
        <w:pStyle w:val="20"/>
        <w:spacing w:after="120"/>
        <w:ind w:firstLine="567"/>
        <w:jc w:val="both"/>
        <w:rPr>
          <w:rFonts w:ascii="Arial" w:hAnsi="Arial" w:cs="Arial"/>
          <w:spacing w:val="6"/>
          <w:sz w:val="20"/>
        </w:rPr>
      </w:pPr>
    </w:p>
    <w:p w:rsidR="00DB5F92" w:rsidRPr="007437FE" w:rsidRDefault="0000623D" w:rsidP="00D1753B">
      <w:pPr>
        <w:tabs>
          <w:tab w:val="right" w:pos="432"/>
          <w:tab w:val="left" w:pos="1276"/>
          <w:tab w:val="center" w:pos="8505"/>
        </w:tabs>
        <w:spacing w:after="120"/>
        <w:ind w:firstLine="567"/>
        <w:jc w:val="center"/>
        <w:rPr>
          <w:rFonts w:ascii="Arial" w:hAnsi="Arial" w:cs="Arial"/>
          <w:b/>
          <w:u w:val="single"/>
        </w:rPr>
      </w:pPr>
      <w:r w:rsidRPr="007437FE">
        <w:rPr>
          <w:rFonts w:ascii="Arial" w:hAnsi="Arial" w:cs="Arial"/>
          <w:b/>
          <w:u w:val="single"/>
        </w:rPr>
        <w:t>Άρθρο</w:t>
      </w:r>
      <w:r w:rsidR="00DB5F92" w:rsidRPr="007437FE">
        <w:rPr>
          <w:rFonts w:ascii="Arial" w:hAnsi="Arial" w:cs="Arial"/>
          <w:b/>
          <w:u w:val="single"/>
        </w:rPr>
        <w:t xml:space="preserve"> 1</w:t>
      </w:r>
      <w:r w:rsidR="00662855" w:rsidRPr="007437FE">
        <w:rPr>
          <w:rFonts w:ascii="Arial" w:hAnsi="Arial" w:cs="Arial"/>
          <w:b/>
          <w:u w:val="single"/>
        </w:rPr>
        <w:t>6</w:t>
      </w:r>
      <w:r w:rsidR="00DB5F92" w:rsidRPr="007437FE">
        <w:rPr>
          <w:rFonts w:ascii="Arial" w:hAnsi="Arial" w:cs="Arial"/>
          <w:b/>
          <w:u w:val="single"/>
          <w:vertAlign w:val="superscript"/>
        </w:rPr>
        <w:t>ο</w:t>
      </w:r>
      <w:r w:rsidR="00DB5F92" w:rsidRPr="007437FE">
        <w:rPr>
          <w:rFonts w:ascii="Arial" w:hAnsi="Arial" w:cs="Arial"/>
          <w:b/>
          <w:u w:val="single"/>
        </w:rPr>
        <w:t xml:space="preserve"> </w:t>
      </w:r>
      <w:r w:rsidR="00F721A8" w:rsidRPr="007437FE">
        <w:rPr>
          <w:rFonts w:ascii="Arial" w:hAnsi="Arial" w:cs="Arial"/>
          <w:b/>
          <w:u w:val="single"/>
        </w:rPr>
        <w:t>:</w:t>
      </w:r>
      <w:r w:rsidR="00DB5F92" w:rsidRPr="007437FE">
        <w:rPr>
          <w:rFonts w:ascii="Arial" w:hAnsi="Arial" w:cs="Arial"/>
          <w:b/>
          <w:u w:val="single"/>
        </w:rPr>
        <w:t>Τόπος Διαμονής του Αναδόχου</w:t>
      </w:r>
    </w:p>
    <w:p w:rsidR="00DB5F92" w:rsidRPr="007437FE" w:rsidRDefault="00DB5F92" w:rsidP="00D1753B">
      <w:pPr>
        <w:tabs>
          <w:tab w:val="right" w:pos="432"/>
          <w:tab w:val="left" w:pos="1276"/>
          <w:tab w:val="center" w:pos="8505"/>
        </w:tabs>
        <w:spacing w:after="120"/>
        <w:ind w:firstLine="567"/>
        <w:jc w:val="both"/>
        <w:rPr>
          <w:rFonts w:ascii="Arial" w:hAnsi="Arial" w:cs="Arial"/>
          <w:spacing w:val="6"/>
        </w:rPr>
      </w:pPr>
      <w:r w:rsidRPr="007437FE">
        <w:rPr>
          <w:rFonts w:ascii="Arial" w:hAnsi="Arial" w:cs="Arial"/>
          <w:spacing w:val="6"/>
        </w:rPr>
        <w:t>Ο Ανάδοχος υποχρεούται όπως δηλώσει τη διεύθυνση της Επιχείρησής του, κατά τη διάρκεια κατασκευής του έργου, και να ενημερώνει για κάθε μεταβολή της, προκειμένου να του κοινοποιούνται τα έγγραφα της Υπηρεσίας</w:t>
      </w:r>
      <w:r w:rsidR="00432FD6">
        <w:rPr>
          <w:rFonts w:ascii="Arial" w:hAnsi="Arial" w:cs="Arial"/>
          <w:spacing w:val="6"/>
        </w:rPr>
        <w:t>.</w:t>
      </w:r>
    </w:p>
    <w:p w:rsidR="00C8632D" w:rsidRPr="007437FE" w:rsidRDefault="00C8632D" w:rsidP="00D1753B">
      <w:pPr>
        <w:ind w:firstLine="567"/>
        <w:jc w:val="center"/>
        <w:rPr>
          <w:rFonts w:ascii="Arial" w:hAnsi="Arial" w:cs="Arial"/>
          <w:b/>
          <w:u w:val="single"/>
        </w:rPr>
      </w:pPr>
    </w:p>
    <w:p w:rsidR="00DB5F92" w:rsidRDefault="0000623D" w:rsidP="00D1753B">
      <w:pPr>
        <w:ind w:firstLine="567"/>
        <w:jc w:val="center"/>
        <w:rPr>
          <w:rFonts w:ascii="Arial" w:hAnsi="Arial" w:cs="Arial"/>
          <w:b/>
          <w:u w:val="single"/>
        </w:rPr>
      </w:pPr>
      <w:r w:rsidRPr="007437FE">
        <w:rPr>
          <w:rFonts w:ascii="Arial" w:hAnsi="Arial" w:cs="Arial"/>
          <w:b/>
          <w:u w:val="single"/>
        </w:rPr>
        <w:t>ΆΡΘΡΟ</w:t>
      </w:r>
      <w:r w:rsidR="00DB5F92" w:rsidRPr="007437FE">
        <w:rPr>
          <w:rFonts w:ascii="Arial" w:hAnsi="Arial" w:cs="Arial"/>
          <w:b/>
          <w:u w:val="single"/>
        </w:rPr>
        <w:t xml:space="preserve"> 1</w:t>
      </w:r>
      <w:r w:rsidR="00662855" w:rsidRPr="007437FE">
        <w:rPr>
          <w:rFonts w:ascii="Arial" w:hAnsi="Arial" w:cs="Arial"/>
          <w:b/>
          <w:u w:val="single"/>
        </w:rPr>
        <w:t>7</w:t>
      </w:r>
      <w:r w:rsidR="00DB5F92" w:rsidRPr="007437FE">
        <w:rPr>
          <w:rFonts w:ascii="Arial" w:hAnsi="Arial" w:cs="Arial"/>
          <w:b/>
          <w:u w:val="single"/>
          <w:vertAlign w:val="superscript"/>
        </w:rPr>
        <w:t>ο</w:t>
      </w:r>
      <w:r w:rsidR="00F721A8" w:rsidRPr="007437FE">
        <w:rPr>
          <w:rFonts w:ascii="Arial" w:hAnsi="Arial" w:cs="Arial"/>
          <w:b/>
          <w:u w:val="single"/>
        </w:rPr>
        <w:t xml:space="preserve">: </w:t>
      </w:r>
      <w:r w:rsidR="00DB5F92" w:rsidRPr="007437FE">
        <w:rPr>
          <w:rFonts w:ascii="Arial" w:hAnsi="Arial" w:cs="Arial"/>
          <w:b/>
          <w:u w:val="single"/>
        </w:rPr>
        <w:t>Σύνταξη μητρώου έργου</w:t>
      </w:r>
    </w:p>
    <w:p w:rsidR="00432FD6" w:rsidRPr="007437FE" w:rsidRDefault="00432FD6" w:rsidP="00D1753B">
      <w:pPr>
        <w:ind w:firstLine="567"/>
        <w:jc w:val="center"/>
        <w:rPr>
          <w:rFonts w:ascii="Arial" w:hAnsi="Arial" w:cs="Arial"/>
          <w:b/>
          <w:u w:val="single"/>
        </w:rPr>
      </w:pP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 xml:space="preserve"> </w:t>
      </w:r>
      <w:r w:rsidRPr="007437FE">
        <w:rPr>
          <w:rFonts w:ascii="Arial" w:hAnsi="Arial" w:cs="Arial"/>
          <w:spacing w:val="6"/>
        </w:rPr>
        <w:tab/>
        <w:t xml:space="preserve">Ο Ανάδοχος υποχρεούται να συντάξει και υποβάλλει στην Διευθύνουσα Υπηρεσία το Μητρώο του Έργου, εντός ευλόγου χρονικού διαστήματος μετά την αποπεράτωση των εργασιών και πάντως </w:t>
      </w:r>
      <w:r w:rsidR="00F721A8" w:rsidRPr="007437FE">
        <w:rPr>
          <w:rFonts w:ascii="Arial" w:hAnsi="Arial" w:cs="Arial"/>
          <w:spacing w:val="6"/>
        </w:rPr>
        <w:t>πριν</w:t>
      </w:r>
      <w:r w:rsidRPr="007437FE">
        <w:rPr>
          <w:rFonts w:ascii="Arial" w:hAnsi="Arial" w:cs="Arial"/>
          <w:spacing w:val="6"/>
        </w:rPr>
        <w:t xml:space="preserve"> από την προσωρινή παραλαβή.</w:t>
      </w: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Το Μητρώο του Έργου θα περιλαμβάνει απαραιτήτως τα εξής :</w:t>
      </w: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Α) Αναλυτικό Πίνακα απογραφής στον οποίο θα φαίνονται όλα τα επιμέρους έργα που απαρτίζουν το Έργο.</w:t>
      </w: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Β) Σχέδια σε κατάλληλες κλίμακες, γενικής διάταξης, κατόψεις, διατομές, μηκοτομές όλων των επιμέρους έργων, όπως και τεχνικά στοιχεία αυτών.</w:t>
      </w: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Γ) Διαγράμματα σε κατάλληλες κλίμακες των εκτάσεων καταλήψεως των έργων, που έχουν απαλλοτριωθεί υπό και υπέρ του Δημοσίου (με την προϋπόθεση ότι έγιναν απαλλοτριώσεις)  .</w:t>
      </w:r>
    </w:p>
    <w:p w:rsidR="00DB5F92" w:rsidRPr="007437FE" w:rsidRDefault="00D53F77" w:rsidP="00D1753B">
      <w:pPr>
        <w:ind w:right="-1" w:firstLine="567"/>
        <w:jc w:val="both"/>
        <w:rPr>
          <w:rFonts w:ascii="Arial" w:hAnsi="Arial" w:cs="Arial"/>
          <w:spacing w:val="6"/>
        </w:rPr>
      </w:pPr>
      <w:r w:rsidRPr="007437FE">
        <w:rPr>
          <w:rFonts w:ascii="Arial" w:hAnsi="Arial" w:cs="Arial"/>
          <w:spacing w:val="6"/>
        </w:rPr>
        <w:t xml:space="preserve"> Δ</w:t>
      </w:r>
      <w:r w:rsidR="00DB5F92" w:rsidRPr="007437FE">
        <w:rPr>
          <w:rFonts w:ascii="Arial" w:hAnsi="Arial" w:cs="Arial"/>
          <w:spacing w:val="6"/>
        </w:rPr>
        <w:t xml:space="preserve">) Έκθεση επί των μελετών εφαρμογής και επί των μεθόδων κατασκευής του έργου, </w:t>
      </w:r>
      <w:r w:rsidR="005100D2" w:rsidRPr="007437FE">
        <w:rPr>
          <w:rFonts w:ascii="Arial" w:hAnsi="Arial" w:cs="Arial"/>
          <w:color w:val="0000FF"/>
        </w:rPr>
        <w:t>ανάλυση των προβλημάτων που</w:t>
      </w:r>
      <w:r w:rsidR="005100D2" w:rsidRPr="007437FE">
        <w:rPr>
          <w:rFonts w:ascii="Arial" w:hAnsi="Arial" w:cs="Arial"/>
          <w:color w:val="FF0000"/>
        </w:rPr>
        <w:t xml:space="preserve"> </w:t>
      </w:r>
      <w:r w:rsidR="0017448B" w:rsidRPr="007437FE">
        <w:rPr>
          <w:rFonts w:ascii="Arial" w:hAnsi="Arial" w:cs="Arial"/>
          <w:color w:val="0000FF"/>
        </w:rPr>
        <w:t>εμφανίσθηκαν</w:t>
      </w:r>
      <w:r w:rsidR="005100D2" w:rsidRPr="007437FE">
        <w:rPr>
          <w:rFonts w:ascii="Arial" w:hAnsi="Arial" w:cs="Arial"/>
          <w:color w:val="FF0000"/>
        </w:rPr>
        <w:t xml:space="preserve"> </w:t>
      </w:r>
      <w:r w:rsidR="00DB5F92" w:rsidRPr="007437FE">
        <w:rPr>
          <w:rFonts w:ascii="Arial" w:hAnsi="Arial" w:cs="Arial"/>
          <w:spacing w:val="6"/>
        </w:rPr>
        <w:t>καθώς και απολογισμό του συνολικού κόστους του έργου.</w:t>
      </w:r>
    </w:p>
    <w:p w:rsidR="00A6735A" w:rsidRPr="007437FE" w:rsidRDefault="00D129EE" w:rsidP="00D1753B">
      <w:pPr>
        <w:ind w:right="-1" w:firstLine="567"/>
        <w:jc w:val="both"/>
        <w:rPr>
          <w:rFonts w:ascii="Arial" w:hAnsi="Arial" w:cs="Arial"/>
          <w:color w:val="FF0000"/>
        </w:rPr>
      </w:pPr>
      <w:r>
        <w:rPr>
          <w:rFonts w:ascii="Arial" w:hAnsi="Arial" w:cs="Arial"/>
          <w:spacing w:val="6"/>
        </w:rPr>
        <w:t xml:space="preserve"> </w:t>
      </w:r>
      <w:r w:rsidR="00A6735A" w:rsidRPr="007437FE">
        <w:rPr>
          <w:rFonts w:ascii="Arial" w:hAnsi="Arial" w:cs="Arial"/>
          <w:color w:val="FF0000"/>
        </w:rPr>
        <w:t>.</w:t>
      </w:r>
    </w:p>
    <w:p w:rsidR="00DB5F92" w:rsidRPr="007437FE" w:rsidRDefault="00DB5F92" w:rsidP="00D1753B">
      <w:pPr>
        <w:ind w:right="-1" w:firstLine="567"/>
        <w:jc w:val="both"/>
        <w:rPr>
          <w:rFonts w:ascii="Arial" w:hAnsi="Arial" w:cs="Arial"/>
          <w:spacing w:val="6"/>
        </w:rPr>
      </w:pP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ab/>
        <w:t>Το Μητρώο του Έργου, που θα συνταχθεί σύμφωνα με τα παραπάνω, θα έχει επιμελημένη παρουσίαση και η Διευθύνουσα Υπηρεσία μπορεί να το επιστρέψει στον Ανάδοχο προς επανασύνταξη και επανυποβολή, εφόσον διαπιστώσει κατά την κρίση της πως αυτό δεν ανταποκρίνεται προς τις προαναφερόμενες απαιτήσεις.</w:t>
      </w: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lastRenderedPageBreak/>
        <w:tab/>
        <w:t>Όλα τα στοιχεία του Μητρώου, αριθμούμενα και ταξινομούμενα σε φακέλους, θα υποβληθούν σε τέσσερα (4) αντίτυπα.</w:t>
      </w: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ab/>
        <w:t xml:space="preserve">Επίσης το μητρώο του έργου θα είναι σε ψηφιακή μορφή. Υποχρεούται δε ο ανάδοχος να </w:t>
      </w:r>
      <w:r w:rsidR="003B3117" w:rsidRPr="007437FE">
        <w:rPr>
          <w:rFonts w:ascii="Arial" w:hAnsi="Arial" w:cs="Arial"/>
          <w:spacing w:val="6"/>
        </w:rPr>
        <w:t>έχει επί τόπου του έργου</w:t>
      </w:r>
      <w:r w:rsidRPr="007437FE">
        <w:rPr>
          <w:rFonts w:ascii="Arial" w:hAnsi="Arial" w:cs="Arial"/>
          <w:spacing w:val="6"/>
        </w:rPr>
        <w:t xml:space="preserve"> </w:t>
      </w:r>
      <w:r w:rsidR="003B3117" w:rsidRPr="007437FE">
        <w:rPr>
          <w:rFonts w:ascii="Arial" w:hAnsi="Arial" w:cs="Arial"/>
          <w:spacing w:val="6"/>
        </w:rPr>
        <w:t xml:space="preserve"> </w:t>
      </w:r>
      <w:r w:rsidRPr="007437FE">
        <w:rPr>
          <w:rFonts w:ascii="Arial" w:hAnsi="Arial" w:cs="Arial"/>
          <w:spacing w:val="6"/>
        </w:rPr>
        <w:t xml:space="preserve">ένα φορητό ηλεκτρονικό Υπολογιστή που θα αποθηκεύει τις πληροφορίες του μητρώου (φωτογραφίες, πίνακες, σχέδια κ.λ.π.). </w:t>
      </w:r>
      <w:r w:rsidR="00C63EC7" w:rsidRPr="007437FE">
        <w:rPr>
          <w:rFonts w:ascii="Arial" w:hAnsi="Arial" w:cs="Arial"/>
          <w:spacing w:val="6"/>
        </w:rPr>
        <w:t xml:space="preserve"> </w:t>
      </w:r>
    </w:p>
    <w:p w:rsidR="00DB5F92" w:rsidRPr="007437FE" w:rsidRDefault="00DB5F92" w:rsidP="00D1753B">
      <w:pPr>
        <w:ind w:right="-1" w:firstLine="567"/>
        <w:jc w:val="both"/>
        <w:rPr>
          <w:rFonts w:ascii="Arial" w:hAnsi="Arial" w:cs="Arial"/>
          <w:spacing w:val="6"/>
        </w:rPr>
      </w:pPr>
      <w:r w:rsidRPr="007437FE">
        <w:rPr>
          <w:rFonts w:ascii="Arial" w:hAnsi="Arial" w:cs="Arial"/>
          <w:spacing w:val="6"/>
        </w:rPr>
        <w:tab/>
        <w:t>Η Εργολαβία θεωρείται ότι δεν περατώθηκε, αν δεν υποβληθεί στην Διευθύνουσα Υπηρεσία το Μητρώο του Έργου.</w:t>
      </w:r>
    </w:p>
    <w:p w:rsidR="00DB5F92" w:rsidRDefault="00DB5F92" w:rsidP="00D1753B">
      <w:pPr>
        <w:ind w:right="-1" w:firstLine="567"/>
        <w:jc w:val="both"/>
        <w:rPr>
          <w:rFonts w:ascii="Arial" w:hAnsi="Arial" w:cs="Arial"/>
          <w:spacing w:val="6"/>
        </w:rPr>
      </w:pPr>
    </w:p>
    <w:p w:rsidR="00BE5F12" w:rsidRPr="007437FE" w:rsidRDefault="003B3117" w:rsidP="00D1753B">
      <w:pPr>
        <w:ind w:right="-1" w:firstLine="567"/>
        <w:jc w:val="both"/>
        <w:rPr>
          <w:rFonts w:ascii="Arial" w:hAnsi="Arial" w:cs="Arial"/>
          <w:spacing w:val="6"/>
        </w:rPr>
      </w:pPr>
      <w:r w:rsidRPr="007437FE">
        <w:rPr>
          <w:rFonts w:ascii="Arial" w:hAnsi="Arial" w:cs="Arial"/>
          <w:b/>
          <w:u w:val="double"/>
        </w:rPr>
        <w:t xml:space="preserve"> </w:t>
      </w:r>
    </w:p>
    <w:p w:rsidR="00BE5F12" w:rsidRDefault="0000623D" w:rsidP="00D1753B">
      <w:pPr>
        <w:tabs>
          <w:tab w:val="right" w:pos="432"/>
          <w:tab w:val="left" w:pos="1276"/>
          <w:tab w:val="center" w:pos="8505"/>
        </w:tabs>
        <w:spacing w:after="120"/>
        <w:ind w:firstLine="567"/>
        <w:jc w:val="center"/>
        <w:rPr>
          <w:rFonts w:ascii="Arial" w:hAnsi="Arial" w:cs="Arial"/>
          <w:b/>
          <w:u w:val="single"/>
        </w:rPr>
      </w:pPr>
      <w:r w:rsidRPr="007437FE">
        <w:rPr>
          <w:rFonts w:ascii="Arial" w:hAnsi="Arial" w:cs="Arial"/>
          <w:b/>
          <w:u w:val="single"/>
        </w:rPr>
        <w:t>Άρθρο</w:t>
      </w:r>
      <w:r w:rsidR="00662855" w:rsidRPr="007437FE">
        <w:rPr>
          <w:rFonts w:ascii="Arial" w:hAnsi="Arial" w:cs="Arial"/>
          <w:b/>
          <w:u w:val="single"/>
        </w:rPr>
        <w:t xml:space="preserve"> 18</w:t>
      </w:r>
      <w:r w:rsidR="00BE5F12" w:rsidRPr="007437FE">
        <w:rPr>
          <w:rFonts w:ascii="Arial" w:hAnsi="Arial" w:cs="Arial"/>
          <w:b/>
          <w:u w:val="single"/>
          <w:vertAlign w:val="superscript"/>
        </w:rPr>
        <w:t>ο</w:t>
      </w:r>
      <w:r w:rsidR="00BE5F12" w:rsidRPr="007437FE">
        <w:rPr>
          <w:rFonts w:ascii="Arial" w:hAnsi="Arial" w:cs="Arial"/>
          <w:b/>
          <w:u w:val="single"/>
        </w:rPr>
        <w:t xml:space="preserve"> </w:t>
      </w:r>
      <w:r w:rsidR="00F721A8" w:rsidRPr="007437FE">
        <w:rPr>
          <w:rFonts w:ascii="Arial" w:hAnsi="Arial" w:cs="Arial"/>
          <w:b/>
          <w:u w:val="single"/>
        </w:rPr>
        <w:t>:</w:t>
      </w:r>
      <w:r w:rsidR="00BE5F12" w:rsidRPr="007437FE">
        <w:rPr>
          <w:rFonts w:ascii="Arial" w:hAnsi="Arial" w:cs="Arial"/>
          <w:b/>
          <w:u w:val="single"/>
        </w:rPr>
        <w:t xml:space="preserve">Παραλαβές Εκτελούμενων Εργασιών </w:t>
      </w:r>
      <w:r w:rsidR="00432FD6">
        <w:rPr>
          <w:rFonts w:ascii="Arial" w:hAnsi="Arial" w:cs="Arial"/>
          <w:b/>
          <w:u w:val="single"/>
        </w:rPr>
        <w:t>–</w:t>
      </w:r>
      <w:r w:rsidR="00BE5F12" w:rsidRPr="007437FE">
        <w:rPr>
          <w:rFonts w:ascii="Arial" w:hAnsi="Arial" w:cs="Arial"/>
          <w:b/>
          <w:u w:val="single"/>
        </w:rPr>
        <w:t xml:space="preserve"> Ημερολόγια</w:t>
      </w:r>
    </w:p>
    <w:p w:rsidR="00432FD6" w:rsidRPr="007437FE" w:rsidRDefault="00432FD6" w:rsidP="00D1753B">
      <w:pPr>
        <w:tabs>
          <w:tab w:val="right" w:pos="432"/>
          <w:tab w:val="left" w:pos="1276"/>
          <w:tab w:val="center" w:pos="8505"/>
        </w:tabs>
        <w:spacing w:after="120"/>
        <w:ind w:firstLine="567"/>
        <w:jc w:val="center"/>
        <w:rPr>
          <w:rFonts w:ascii="Arial" w:hAnsi="Arial" w:cs="Arial"/>
          <w:b/>
          <w:u w:val="single"/>
        </w:rPr>
      </w:pPr>
    </w:p>
    <w:p w:rsidR="00BE5F12" w:rsidRPr="007437FE" w:rsidRDefault="00BE5F12" w:rsidP="00D1753B">
      <w:pPr>
        <w:spacing w:after="240"/>
        <w:ind w:firstLine="567"/>
        <w:jc w:val="both"/>
        <w:rPr>
          <w:rFonts w:ascii="Arial" w:hAnsi="Arial" w:cs="Arial"/>
          <w:spacing w:val="6"/>
        </w:rPr>
      </w:pPr>
      <w:r w:rsidRPr="007437FE">
        <w:rPr>
          <w:rFonts w:ascii="Arial" w:hAnsi="Arial" w:cs="Arial"/>
          <w:spacing w:val="6"/>
        </w:rPr>
        <w:t>Ο Ανάδοχος υποχρεούται να προβαίνει, σε από κοινού με την Υπηρεσία, στην παραλαβή των εκάστοτε εκτελουμένων εργασιών και να τηρεί απαρέγκλιτα βιβλίο παραλαβών. Το βιβλίο αυτό θα είναι "εις διπλούν", θα σημειώνονται οι επακριβείς διαστάσεις των έργων, θα υπογράφονται επί τόπου από τον Ανάδοχο και την Υπηρεσία, και θα τηρείται από ένα αντίγραφο και για τους δύο. Εργασίες που εκτελούνται εκτός εργάσιμων ωρών και ημερών της Υπηρεσίας θα πρέπει να παραμένουν εμφανείς έως την επόμενη εργάσιμη ημέρα, ώστε να είναι δυνατή η παραλαβή τους, άλλως, δεν θα εκτελούνται. Επίσης, στις ανωτέρω παραλαβές θα σημειώνονται και οι θέσεις των δοκιμών και ελέγχων που έχουν εκτελεστεί.</w:t>
      </w:r>
    </w:p>
    <w:p w:rsidR="00BE5F12" w:rsidRPr="007437FE" w:rsidRDefault="00BE5F12" w:rsidP="00D1753B">
      <w:pPr>
        <w:spacing w:after="240"/>
        <w:ind w:firstLine="567"/>
        <w:jc w:val="both"/>
        <w:rPr>
          <w:rFonts w:ascii="Arial" w:hAnsi="Arial" w:cs="Arial"/>
          <w:spacing w:val="6"/>
        </w:rPr>
      </w:pPr>
      <w:r w:rsidRPr="007437FE">
        <w:rPr>
          <w:rFonts w:ascii="Arial" w:hAnsi="Arial" w:cs="Arial"/>
          <w:spacing w:val="6"/>
        </w:rPr>
        <w:t>Αμέσως μόλις τελειώσει αυτοτελές μέρος των εργασιών, θα συντάσσονται από τον Ανάδοχο και θα υποβάλλονται στην Υπηρεσία, βάσει των ανωτέρω παραλαβών, σχετικά λεπτομερή σχέδια με την ένδειξη "όπως κατασκευάστηκε", στα οποία θα φαίνονται αναλυτικά οι τελεσθείσες εργασίες, οι διαστάσεις τους, θα σημειώνονται οι θέσεις ελέγχων και δοκιμών και θα είναι λεπτομερέστατα και συμπληρωμένα με σημειώσεις όπου χρειάζεται. Τα ανωτέρω σχέδια θα συνοδεύονται από Τεύχος με τα αναλυτικά αποτελέσματα των σημειούμενων δοκιμών και ελέγχων. Τα υπ' όψη Σχέδια και Τεύχη θα συνοδεύουν τα Πρωτόκολλα Αφανών Εργασιών και η μη έγκαιρη σύνταξή τους θα στερεί στον Ανάδοχο τη σχετική πληρωμή.</w:t>
      </w:r>
    </w:p>
    <w:p w:rsidR="00BE5F12" w:rsidRPr="007437FE" w:rsidRDefault="00BE5F12" w:rsidP="00D1753B">
      <w:pPr>
        <w:ind w:firstLine="567"/>
        <w:jc w:val="both"/>
        <w:rPr>
          <w:rFonts w:ascii="Arial" w:hAnsi="Arial" w:cs="Arial"/>
          <w:spacing w:val="6"/>
        </w:rPr>
      </w:pPr>
      <w:r w:rsidRPr="007437FE">
        <w:rPr>
          <w:rFonts w:ascii="Arial" w:hAnsi="Arial" w:cs="Arial"/>
          <w:spacing w:val="6"/>
        </w:rPr>
        <w:t>Ο Ανάδοχος υποχρεούται να τηρεί επί τόπου του έργου ημερολόγιο, σύμφωνα με τις κείμενες διατάξεις, στο οποίο θα σημειώνονται τα μηχανήματα, το προσωπικό, οι εκτελούμενες εργασίες, οι συνθήκες εκτέλεσης των εργασιών κλπ.</w:t>
      </w:r>
    </w:p>
    <w:p w:rsidR="00DB5F92" w:rsidRDefault="00DB5F92" w:rsidP="00D1753B">
      <w:pPr>
        <w:ind w:firstLine="567"/>
        <w:rPr>
          <w:rFonts w:ascii="Arial" w:hAnsi="Arial" w:cs="Arial"/>
          <w:lang w:val="en-US"/>
        </w:rPr>
      </w:pPr>
    </w:p>
    <w:p w:rsidR="003B4CBF" w:rsidRPr="003B4CBF" w:rsidRDefault="003B4CBF" w:rsidP="00D1753B">
      <w:pPr>
        <w:ind w:firstLine="567"/>
        <w:rPr>
          <w:rFonts w:ascii="Arial" w:hAnsi="Arial" w:cs="Arial"/>
          <w:lang w:val="en-US"/>
        </w:rPr>
      </w:pPr>
    </w:p>
    <w:p w:rsidR="00CD100F" w:rsidRDefault="00CD100F" w:rsidP="00D1753B">
      <w:pPr>
        <w:ind w:firstLine="567"/>
        <w:jc w:val="center"/>
        <w:rPr>
          <w:rFonts w:ascii="Arial" w:hAnsi="Arial"/>
          <w:b/>
          <w:spacing w:val="6"/>
          <w:u w:val="single"/>
        </w:rPr>
      </w:pPr>
      <w:r w:rsidRPr="00CD100F">
        <w:rPr>
          <w:rFonts w:ascii="Arial" w:hAnsi="Arial"/>
          <w:b/>
          <w:spacing w:val="6"/>
          <w:u w:val="single"/>
        </w:rPr>
        <w:t>Άρθρο 19</w:t>
      </w:r>
      <w:r w:rsidRPr="00CD100F">
        <w:rPr>
          <w:rFonts w:ascii="Arial" w:hAnsi="Arial"/>
          <w:b/>
          <w:spacing w:val="6"/>
          <w:u w:val="single"/>
          <w:vertAlign w:val="superscript"/>
        </w:rPr>
        <w:t>ο</w:t>
      </w:r>
      <w:r w:rsidRPr="00CD100F">
        <w:rPr>
          <w:rFonts w:ascii="Arial" w:hAnsi="Arial"/>
          <w:b/>
          <w:spacing w:val="6"/>
          <w:u w:val="single"/>
        </w:rPr>
        <w:t xml:space="preserve"> :Χάραξη Των Έργων</w:t>
      </w:r>
    </w:p>
    <w:p w:rsidR="00432FD6" w:rsidRPr="00CD100F" w:rsidRDefault="00432FD6" w:rsidP="00D1753B">
      <w:pPr>
        <w:ind w:firstLine="567"/>
        <w:jc w:val="center"/>
        <w:rPr>
          <w:rFonts w:ascii="Arial" w:hAnsi="Arial"/>
          <w:b/>
          <w:spacing w:val="6"/>
          <w:u w:val="single"/>
        </w:rPr>
      </w:pPr>
    </w:p>
    <w:p w:rsidR="00CD100F" w:rsidRPr="00CD100F" w:rsidRDefault="00CD100F" w:rsidP="00D1753B">
      <w:pPr>
        <w:widowControl w:val="0"/>
        <w:tabs>
          <w:tab w:val="left" w:pos="170"/>
          <w:tab w:val="left" w:pos="567"/>
        </w:tabs>
        <w:spacing w:after="120"/>
        <w:ind w:firstLine="567"/>
        <w:jc w:val="both"/>
        <w:rPr>
          <w:rFonts w:ascii="Arial" w:hAnsi="Arial"/>
          <w:snapToGrid w:val="0"/>
          <w:spacing w:val="6"/>
        </w:rPr>
      </w:pPr>
      <w:r w:rsidRPr="00CD100F">
        <w:rPr>
          <w:rFonts w:ascii="Arial" w:hAnsi="Arial"/>
          <w:snapToGrid w:val="0"/>
          <w:spacing w:val="6"/>
        </w:rPr>
        <w:t>1.</w:t>
      </w:r>
      <w:r w:rsidRPr="00CD100F">
        <w:rPr>
          <w:rFonts w:ascii="Arial" w:hAnsi="Arial"/>
          <w:snapToGrid w:val="0"/>
          <w:spacing w:val="6"/>
        </w:rPr>
        <w:tab/>
        <w:t>Χάραξη των τεχνικών έργων.</w:t>
      </w:r>
    </w:p>
    <w:p w:rsidR="00CD100F" w:rsidRPr="00CD100F" w:rsidRDefault="00CD100F" w:rsidP="00D1753B">
      <w:pPr>
        <w:widowControl w:val="0"/>
        <w:numPr>
          <w:ilvl w:val="0"/>
          <w:numId w:val="31"/>
        </w:numPr>
        <w:overflowPunct w:val="0"/>
        <w:autoSpaceDE w:val="0"/>
        <w:autoSpaceDN w:val="0"/>
        <w:adjustRightInd w:val="0"/>
        <w:spacing w:after="120"/>
        <w:ind w:left="0" w:firstLine="567"/>
        <w:jc w:val="both"/>
        <w:textAlignment w:val="baseline"/>
        <w:rPr>
          <w:rFonts w:ascii="Arial" w:hAnsi="Arial"/>
          <w:snapToGrid w:val="0"/>
          <w:spacing w:val="6"/>
        </w:rPr>
      </w:pPr>
      <w:r w:rsidRPr="00CD100F">
        <w:rPr>
          <w:rFonts w:ascii="Arial" w:hAnsi="Arial"/>
          <w:snapToGrid w:val="0"/>
          <w:spacing w:val="6"/>
        </w:rPr>
        <w:t>Ευθύς μετά την εγκατάστασή του, ο Ανάδοχος υποχρεούται, βάσει της εγκεκριμένης Μελέτης, να αναγνωρίσει στο έδαφος τα χαρακτηριστικά σημεία και υψομετρικές αφετηρίες (</w:t>
      </w:r>
      <w:r w:rsidRPr="00CD100F">
        <w:rPr>
          <w:rFonts w:ascii="Arial" w:hAnsi="Arial"/>
          <w:snapToGrid w:val="0"/>
          <w:spacing w:val="6"/>
          <w:lang w:val="en-US"/>
        </w:rPr>
        <w:t>REPER</w:t>
      </w:r>
      <w:r w:rsidRPr="00CD100F">
        <w:rPr>
          <w:rFonts w:ascii="Arial" w:hAnsi="Arial"/>
          <w:snapToGrid w:val="0"/>
          <w:spacing w:val="6"/>
        </w:rPr>
        <w:t>Ε</w:t>
      </w:r>
      <w:r w:rsidRPr="00CD100F">
        <w:rPr>
          <w:rFonts w:ascii="Arial" w:hAnsi="Arial"/>
          <w:snapToGrid w:val="0"/>
          <w:spacing w:val="6"/>
          <w:lang w:val="en-US"/>
        </w:rPr>
        <w:t>S</w:t>
      </w:r>
      <w:r w:rsidR="00B60293">
        <w:rPr>
          <w:rFonts w:ascii="Arial" w:hAnsi="Arial"/>
          <w:snapToGrid w:val="0"/>
          <w:spacing w:val="6"/>
        </w:rPr>
        <w:t xml:space="preserve">). </w:t>
      </w:r>
      <w:r w:rsidRPr="00CD100F">
        <w:rPr>
          <w:rFonts w:ascii="Arial" w:hAnsi="Arial"/>
          <w:snapToGrid w:val="0"/>
          <w:spacing w:val="6"/>
        </w:rPr>
        <w:t xml:space="preserve">Στη συνέχεια, θα πρέπει να </w:t>
      </w:r>
      <w:r w:rsidRPr="00CD100F">
        <w:rPr>
          <w:rFonts w:ascii="Arial" w:hAnsi="Arial"/>
          <w:b/>
          <w:snapToGrid w:val="0"/>
          <w:spacing w:val="6"/>
        </w:rPr>
        <w:t xml:space="preserve">πασσαλώσει </w:t>
      </w:r>
      <w:r w:rsidRPr="00CD100F">
        <w:rPr>
          <w:rFonts w:ascii="Arial" w:hAnsi="Arial"/>
          <w:snapToGrid w:val="0"/>
          <w:spacing w:val="6"/>
        </w:rPr>
        <w:t>τον  άξονα της διανοιγόμενης οδού. Προς τούτο, θα πυκνώσει τις μετρήσεις βάθους και τις αντίστοιχες οριζόντιες αποστάσεις μεταξύ των σημείων λήψεως του βάθους .</w:t>
      </w:r>
    </w:p>
    <w:p w:rsidR="00CD100F" w:rsidRPr="00CD100F" w:rsidRDefault="00CD100F" w:rsidP="00D1753B">
      <w:pPr>
        <w:widowControl w:val="0"/>
        <w:tabs>
          <w:tab w:val="left" w:pos="170"/>
          <w:tab w:val="left" w:pos="567"/>
        </w:tabs>
        <w:spacing w:after="280"/>
        <w:ind w:firstLine="567"/>
        <w:jc w:val="both"/>
        <w:rPr>
          <w:rFonts w:ascii="Arial" w:hAnsi="Arial"/>
          <w:snapToGrid w:val="0"/>
          <w:spacing w:val="6"/>
        </w:rPr>
      </w:pPr>
      <w:r w:rsidRPr="00CD100F">
        <w:rPr>
          <w:rFonts w:ascii="Arial" w:hAnsi="Arial"/>
          <w:snapToGrid w:val="0"/>
          <w:spacing w:val="6"/>
        </w:rPr>
        <w:t>Ο Ανάδοχος ευθύνεται, τόσο για την ακριβή τήρηση των τοπογραφικών στοιχείων της Μελέτης όσο και για την εξασφάλιση των σταθερών υψομετρικών αφετηριών, αξόνων και σημείων χάραξης αλλά και για τον επί τόπου έλεγχο της ακριβούς εφαρμογής τους και τη σύνταξη των αναλόγων σχεδίων.</w:t>
      </w:r>
    </w:p>
    <w:p w:rsidR="00CD100F" w:rsidRPr="00CD100F" w:rsidRDefault="00CD100F" w:rsidP="00D1753B">
      <w:pPr>
        <w:widowControl w:val="0"/>
        <w:tabs>
          <w:tab w:val="left" w:pos="170"/>
          <w:tab w:val="left" w:pos="567"/>
        </w:tabs>
        <w:spacing w:after="120"/>
        <w:ind w:firstLine="567"/>
        <w:jc w:val="both"/>
        <w:rPr>
          <w:rFonts w:ascii="Arial" w:hAnsi="Arial"/>
          <w:snapToGrid w:val="0"/>
          <w:spacing w:val="6"/>
        </w:rPr>
      </w:pPr>
      <w:r w:rsidRPr="00CD100F">
        <w:rPr>
          <w:rFonts w:ascii="Arial" w:hAnsi="Arial"/>
          <w:snapToGrid w:val="0"/>
          <w:spacing w:val="6"/>
        </w:rPr>
        <w:t>2.</w:t>
      </w:r>
      <w:r w:rsidRPr="00CD100F">
        <w:rPr>
          <w:rFonts w:ascii="Arial" w:hAnsi="Arial"/>
          <w:snapToGrid w:val="0"/>
          <w:spacing w:val="6"/>
        </w:rPr>
        <w:tab/>
        <w:t>Έγκριση Σχεδίων</w:t>
      </w:r>
    </w:p>
    <w:p w:rsidR="00CD100F" w:rsidRPr="00CD100F" w:rsidRDefault="00CD100F" w:rsidP="00D1753B">
      <w:pPr>
        <w:widowControl w:val="0"/>
        <w:ind w:firstLine="567"/>
        <w:jc w:val="both"/>
        <w:rPr>
          <w:rFonts w:ascii="Arial" w:hAnsi="Arial"/>
          <w:snapToGrid w:val="0"/>
          <w:spacing w:val="6"/>
        </w:rPr>
      </w:pPr>
      <w:r w:rsidRPr="00CD100F">
        <w:rPr>
          <w:rFonts w:ascii="Arial" w:hAnsi="Arial"/>
          <w:snapToGrid w:val="0"/>
          <w:spacing w:val="6"/>
        </w:rPr>
        <w:t>Ο Ανάδοχος θα υποβάλει τα παραπάνω Σχέδια στην Υπηρεσία, για έλεγχο και έγκριση.</w:t>
      </w:r>
    </w:p>
    <w:p w:rsidR="00CD100F" w:rsidRPr="00CD100F" w:rsidRDefault="00CD100F" w:rsidP="00D1753B">
      <w:pPr>
        <w:widowControl w:val="0"/>
        <w:tabs>
          <w:tab w:val="left" w:pos="170"/>
          <w:tab w:val="left" w:pos="453"/>
        </w:tabs>
        <w:spacing w:after="120"/>
        <w:ind w:firstLine="567"/>
        <w:jc w:val="both"/>
        <w:rPr>
          <w:rFonts w:ascii="Arial" w:hAnsi="Arial"/>
          <w:b/>
          <w:snapToGrid w:val="0"/>
          <w:spacing w:val="6"/>
        </w:rPr>
      </w:pPr>
      <w:r w:rsidRPr="00CD100F">
        <w:rPr>
          <w:rFonts w:ascii="Arial" w:hAnsi="Arial"/>
          <w:snapToGrid w:val="0"/>
          <w:spacing w:val="6"/>
        </w:rPr>
        <w:t>3.</w:t>
      </w:r>
      <w:r w:rsidRPr="00CD100F">
        <w:rPr>
          <w:rFonts w:ascii="Arial" w:hAnsi="Arial"/>
          <w:snapToGrid w:val="0"/>
          <w:spacing w:val="6"/>
        </w:rPr>
        <w:tab/>
        <w:t>Δαπάνες Εργασιών</w:t>
      </w:r>
    </w:p>
    <w:p w:rsidR="00822217" w:rsidRDefault="00CD100F" w:rsidP="00D1753B">
      <w:pPr>
        <w:widowControl w:val="0"/>
        <w:ind w:firstLine="567"/>
        <w:jc w:val="both"/>
        <w:rPr>
          <w:rFonts w:ascii="Arial" w:hAnsi="Arial"/>
          <w:snapToGrid w:val="0"/>
          <w:spacing w:val="6"/>
        </w:rPr>
      </w:pPr>
      <w:r w:rsidRPr="00CD100F">
        <w:rPr>
          <w:rFonts w:ascii="Arial" w:hAnsi="Arial"/>
          <w:snapToGrid w:val="0"/>
          <w:spacing w:val="6"/>
        </w:rPr>
        <w:t>Όλες οι παραπάνω εργασίες δεν πιστοποιούνται ιδιαίτερα στον Ανάδοχο, η δε δαπάνη τους περιλαμβάνεται στις αντίστοιχες τιμές μονάδας. Ομοίως, δεν πιστοποιούνται ιδιαίτερα οι εργασίες πύκνωσης των υψομετρικών αφετηριών (</w:t>
      </w:r>
      <w:r w:rsidRPr="00CD100F">
        <w:rPr>
          <w:rFonts w:ascii="Arial" w:hAnsi="Arial"/>
          <w:snapToGrid w:val="0"/>
          <w:spacing w:val="6"/>
          <w:lang w:val="en-US"/>
        </w:rPr>
        <w:t>REPERES</w:t>
      </w:r>
      <w:r w:rsidRPr="00CD100F">
        <w:rPr>
          <w:rFonts w:ascii="Arial" w:hAnsi="Arial"/>
          <w:snapToGrid w:val="0"/>
          <w:spacing w:val="6"/>
        </w:rPr>
        <w:t xml:space="preserve">). </w:t>
      </w:r>
    </w:p>
    <w:p w:rsidR="00264E41" w:rsidRDefault="00264E41" w:rsidP="00D1753B">
      <w:pPr>
        <w:widowControl w:val="0"/>
        <w:ind w:firstLine="567"/>
        <w:jc w:val="both"/>
        <w:rPr>
          <w:rFonts w:ascii="Arial" w:hAnsi="Arial"/>
          <w:snapToGrid w:val="0"/>
          <w:spacing w:val="6"/>
        </w:rPr>
      </w:pPr>
    </w:p>
    <w:p w:rsidR="00870182" w:rsidRPr="00264E41" w:rsidRDefault="00870182" w:rsidP="00D1753B">
      <w:pPr>
        <w:widowControl w:val="0"/>
        <w:ind w:firstLine="567"/>
        <w:jc w:val="both"/>
        <w:rPr>
          <w:rFonts w:ascii="Arial" w:hAnsi="Arial"/>
          <w:snapToGrid w:val="0"/>
          <w:spacing w:val="6"/>
        </w:rPr>
      </w:pPr>
    </w:p>
    <w:p w:rsidR="00BE5F12" w:rsidRDefault="0000623D" w:rsidP="00D1753B">
      <w:pPr>
        <w:tabs>
          <w:tab w:val="right" w:pos="432"/>
          <w:tab w:val="left" w:pos="1276"/>
          <w:tab w:val="center" w:pos="8505"/>
        </w:tabs>
        <w:spacing w:after="120"/>
        <w:ind w:firstLine="567"/>
        <w:jc w:val="center"/>
        <w:rPr>
          <w:rFonts w:ascii="Arial" w:hAnsi="Arial" w:cs="Arial"/>
          <w:b/>
          <w:spacing w:val="6"/>
          <w:u w:val="single"/>
        </w:rPr>
      </w:pPr>
      <w:r w:rsidRPr="007437FE">
        <w:rPr>
          <w:rFonts w:ascii="Arial" w:hAnsi="Arial" w:cs="Arial"/>
          <w:b/>
          <w:spacing w:val="6"/>
          <w:u w:val="single"/>
        </w:rPr>
        <w:t>Άρθρο</w:t>
      </w:r>
      <w:r w:rsidR="00CD100F">
        <w:rPr>
          <w:rFonts w:ascii="Arial" w:hAnsi="Arial" w:cs="Arial"/>
          <w:b/>
          <w:spacing w:val="6"/>
          <w:u w:val="single"/>
        </w:rPr>
        <w:t xml:space="preserve"> </w:t>
      </w:r>
      <w:r w:rsidR="00CD100F" w:rsidRPr="00CD100F">
        <w:rPr>
          <w:rFonts w:ascii="Arial" w:hAnsi="Arial" w:cs="Arial"/>
          <w:b/>
          <w:spacing w:val="6"/>
          <w:u w:val="single"/>
        </w:rPr>
        <w:t>20</w:t>
      </w:r>
      <w:r w:rsidR="00BE5F12" w:rsidRPr="007437FE">
        <w:rPr>
          <w:rFonts w:ascii="Arial" w:hAnsi="Arial" w:cs="Arial"/>
          <w:b/>
          <w:spacing w:val="6"/>
          <w:u w:val="single"/>
          <w:vertAlign w:val="superscript"/>
        </w:rPr>
        <w:t>ο</w:t>
      </w:r>
      <w:r w:rsidR="00F721A8" w:rsidRPr="007437FE">
        <w:rPr>
          <w:rFonts w:ascii="Arial" w:hAnsi="Arial" w:cs="Arial"/>
          <w:b/>
          <w:spacing w:val="6"/>
          <w:u w:val="single"/>
        </w:rPr>
        <w:t xml:space="preserve">: </w:t>
      </w:r>
      <w:r w:rsidR="00BE5F12" w:rsidRPr="007437FE">
        <w:rPr>
          <w:rFonts w:ascii="Arial" w:hAnsi="Arial" w:cs="Arial"/>
          <w:b/>
          <w:spacing w:val="6"/>
          <w:u w:val="single"/>
        </w:rPr>
        <w:t>Τιμές Μονάδας Νέων Εργασιών</w:t>
      </w:r>
    </w:p>
    <w:p w:rsidR="00D81515" w:rsidRPr="007437FE" w:rsidRDefault="00D81515" w:rsidP="00D1753B">
      <w:pPr>
        <w:tabs>
          <w:tab w:val="right" w:pos="432"/>
          <w:tab w:val="left" w:pos="1276"/>
          <w:tab w:val="center" w:pos="8505"/>
        </w:tabs>
        <w:spacing w:after="120"/>
        <w:ind w:firstLine="567"/>
        <w:jc w:val="center"/>
        <w:rPr>
          <w:rFonts w:ascii="Arial" w:hAnsi="Arial" w:cs="Arial"/>
          <w:b/>
          <w:spacing w:val="6"/>
          <w:u w:val="single"/>
        </w:rPr>
      </w:pPr>
    </w:p>
    <w:p w:rsidR="00BE5F12" w:rsidRPr="007437FE" w:rsidRDefault="00BE5F12" w:rsidP="00D1753B">
      <w:pPr>
        <w:tabs>
          <w:tab w:val="right" w:pos="432"/>
          <w:tab w:val="left" w:pos="1276"/>
          <w:tab w:val="center" w:pos="8505"/>
        </w:tabs>
        <w:spacing w:after="240"/>
        <w:ind w:firstLine="567"/>
        <w:jc w:val="both"/>
        <w:rPr>
          <w:rFonts w:ascii="Arial" w:hAnsi="Arial" w:cs="Arial"/>
          <w:spacing w:val="6"/>
        </w:rPr>
      </w:pPr>
      <w:r w:rsidRPr="007437FE">
        <w:rPr>
          <w:rFonts w:ascii="Arial" w:hAnsi="Arial" w:cs="Arial"/>
          <w:spacing w:val="6"/>
        </w:rPr>
        <w:lastRenderedPageBreak/>
        <w:t xml:space="preserve">Σε περίπτωση που θα πρέπει να εκτελέσουν νέες εργασίες, πέραν των </w:t>
      </w:r>
      <w:r w:rsidR="0017448B" w:rsidRPr="007437FE">
        <w:rPr>
          <w:rFonts w:ascii="Arial" w:hAnsi="Arial" w:cs="Arial"/>
          <w:spacing w:val="6"/>
        </w:rPr>
        <w:t>οριζόμενων</w:t>
      </w:r>
      <w:r w:rsidRPr="007437FE">
        <w:rPr>
          <w:rFonts w:ascii="Arial" w:hAnsi="Arial" w:cs="Arial"/>
          <w:spacing w:val="6"/>
        </w:rPr>
        <w:t xml:space="preserve"> ως συμβατικών, και απαιτείται κανονισμός τιμών μονάδας νέων εργασιών, θα εφαρμοστούν οι αναλύσεις τιμών και τιμολόγια των διαφόρων κατηγοριών Δημοσίων </w:t>
      </w:r>
      <w:r w:rsidR="0000623D" w:rsidRPr="007437FE">
        <w:rPr>
          <w:rFonts w:ascii="Arial" w:hAnsi="Arial" w:cs="Arial"/>
          <w:spacing w:val="6"/>
        </w:rPr>
        <w:t>Έργων</w:t>
      </w:r>
      <w:r w:rsidRPr="007437FE">
        <w:rPr>
          <w:rFonts w:ascii="Arial" w:hAnsi="Arial" w:cs="Arial"/>
          <w:spacing w:val="6"/>
        </w:rPr>
        <w:t xml:space="preserve"> του ΥΠΕΧΩΔΕ, που ισχύουν για τα είδη εργασιών τα υπαγόμενα στις αντίστοιχες κατηγορίες έργων. Η σύνταξη νέων τιμών θα γίνεται σύμφ</w:t>
      </w:r>
      <w:r w:rsidR="00D81515">
        <w:rPr>
          <w:rFonts w:ascii="Arial" w:hAnsi="Arial" w:cs="Arial"/>
          <w:spacing w:val="6"/>
        </w:rPr>
        <w:t xml:space="preserve">ωνα με τα οριζόμενα </w:t>
      </w:r>
      <w:r w:rsidR="00D82A26">
        <w:rPr>
          <w:rFonts w:ascii="Arial" w:hAnsi="Arial" w:cs="Arial"/>
        </w:rPr>
        <w:t xml:space="preserve">στο άρθρο 156 του </w:t>
      </w:r>
      <w:r w:rsidR="00D82A26" w:rsidRPr="00DD687B">
        <w:rPr>
          <w:rFonts w:ascii="Arial" w:hAnsi="Arial" w:cs="Arial"/>
        </w:rPr>
        <w:t>Ν. 4412/16</w:t>
      </w:r>
      <w:r w:rsidRPr="007437FE">
        <w:rPr>
          <w:rFonts w:ascii="Arial" w:hAnsi="Arial" w:cs="Arial"/>
          <w:spacing w:val="6"/>
        </w:rPr>
        <w:t>, και σε αυτές θα εφαρμόζεται το ποσοστό μέσης τεκμαρτής έκπτωσης, το οποίο καθορίζεται στο Συμφωνητικό του έργου.</w:t>
      </w:r>
    </w:p>
    <w:p w:rsidR="00BE5F12" w:rsidRPr="007437FE" w:rsidRDefault="00BE5F12" w:rsidP="00D1753B">
      <w:pPr>
        <w:spacing w:after="240"/>
        <w:ind w:firstLine="567"/>
        <w:jc w:val="both"/>
        <w:rPr>
          <w:rFonts w:ascii="Arial" w:hAnsi="Arial" w:cs="Arial"/>
          <w:spacing w:val="6"/>
        </w:rPr>
      </w:pPr>
      <w:r w:rsidRPr="007437FE">
        <w:rPr>
          <w:rFonts w:ascii="Arial" w:hAnsi="Arial" w:cs="Arial"/>
          <w:spacing w:val="6"/>
        </w:rPr>
        <w:t xml:space="preserve">Σημειώνεται ότι η Διευθύνουσα Υπηρεσία διατηρεί το δικαίωμα να αναθέσει σε τρίτους ή να εκτελέσει η ίδια τμήματα των νέων εργασιών, σε περίπτωση που αυτή κρίνει τούτο προς το συμφέρον της. </w:t>
      </w:r>
    </w:p>
    <w:p w:rsidR="00BE5F12" w:rsidRPr="007437FE" w:rsidRDefault="00BE5F12" w:rsidP="00D1753B">
      <w:pPr>
        <w:spacing w:after="240"/>
        <w:ind w:firstLine="567"/>
        <w:jc w:val="both"/>
        <w:rPr>
          <w:rFonts w:ascii="Arial" w:hAnsi="Arial" w:cs="Arial"/>
          <w:spacing w:val="6"/>
        </w:rPr>
      </w:pPr>
      <w:r w:rsidRPr="007437FE">
        <w:rPr>
          <w:rFonts w:ascii="Arial" w:hAnsi="Arial" w:cs="Arial"/>
          <w:spacing w:val="6"/>
        </w:rPr>
        <w:t>Για τη σύνταξη τιμών εκ παρακολούθησης, ισ</w:t>
      </w:r>
      <w:r w:rsidR="001D18D3">
        <w:rPr>
          <w:rFonts w:ascii="Arial" w:hAnsi="Arial" w:cs="Arial"/>
          <w:spacing w:val="6"/>
        </w:rPr>
        <w:t xml:space="preserve">χύει ό,τι προβλέπει ο </w:t>
      </w:r>
      <w:r w:rsidR="00D82A26" w:rsidRPr="00DD687B">
        <w:rPr>
          <w:rFonts w:ascii="Arial" w:hAnsi="Arial" w:cs="Arial"/>
        </w:rPr>
        <w:t>Ν. 4412/16</w:t>
      </w:r>
      <w:r w:rsidR="001D18D3">
        <w:rPr>
          <w:rFonts w:ascii="Arial" w:hAnsi="Arial" w:cs="Arial"/>
          <w:spacing w:val="6"/>
        </w:rPr>
        <w:t>.</w:t>
      </w:r>
    </w:p>
    <w:p w:rsidR="00C227F9" w:rsidRDefault="00C227F9" w:rsidP="00D1753B">
      <w:pPr>
        <w:tabs>
          <w:tab w:val="right" w:pos="432"/>
          <w:tab w:val="left" w:pos="1276"/>
          <w:tab w:val="center" w:pos="8505"/>
        </w:tabs>
        <w:spacing w:after="120"/>
        <w:ind w:firstLine="567"/>
        <w:jc w:val="center"/>
        <w:rPr>
          <w:rFonts w:ascii="Arial" w:hAnsi="Arial" w:cs="Arial"/>
          <w:b/>
          <w:spacing w:val="6"/>
          <w:u w:val="single"/>
        </w:rPr>
      </w:pPr>
    </w:p>
    <w:p w:rsidR="00BE5F12" w:rsidRDefault="0000623D" w:rsidP="00D1753B">
      <w:pPr>
        <w:tabs>
          <w:tab w:val="right" w:pos="432"/>
          <w:tab w:val="left" w:pos="1276"/>
          <w:tab w:val="center" w:pos="8505"/>
        </w:tabs>
        <w:spacing w:after="120"/>
        <w:ind w:firstLine="567"/>
        <w:jc w:val="center"/>
        <w:rPr>
          <w:rFonts w:ascii="Arial" w:hAnsi="Arial" w:cs="Arial"/>
          <w:b/>
          <w:spacing w:val="6"/>
          <w:u w:val="single"/>
        </w:rPr>
      </w:pPr>
      <w:r w:rsidRPr="007437FE">
        <w:rPr>
          <w:rFonts w:ascii="Arial" w:hAnsi="Arial" w:cs="Arial"/>
          <w:b/>
          <w:spacing w:val="6"/>
          <w:u w:val="single"/>
        </w:rPr>
        <w:t>Άρθρο</w:t>
      </w:r>
      <w:r w:rsidR="00CD100F">
        <w:rPr>
          <w:rFonts w:ascii="Arial" w:hAnsi="Arial" w:cs="Arial"/>
          <w:b/>
          <w:spacing w:val="6"/>
          <w:u w:val="single"/>
        </w:rPr>
        <w:t xml:space="preserve"> 2</w:t>
      </w:r>
      <w:r w:rsidR="00CD100F" w:rsidRPr="00D82A26">
        <w:rPr>
          <w:rFonts w:ascii="Arial" w:hAnsi="Arial" w:cs="Arial"/>
          <w:b/>
          <w:spacing w:val="6"/>
          <w:u w:val="single"/>
        </w:rPr>
        <w:t>1</w:t>
      </w:r>
      <w:r w:rsidR="009C7198" w:rsidRPr="007437FE">
        <w:rPr>
          <w:rFonts w:ascii="Arial" w:hAnsi="Arial" w:cs="Arial"/>
          <w:b/>
          <w:spacing w:val="6"/>
          <w:u w:val="single"/>
          <w:vertAlign w:val="superscript"/>
        </w:rPr>
        <w:t>ο</w:t>
      </w:r>
      <w:r w:rsidR="00F721A8" w:rsidRPr="007437FE">
        <w:rPr>
          <w:rFonts w:ascii="Arial" w:hAnsi="Arial" w:cs="Arial"/>
          <w:b/>
          <w:spacing w:val="6"/>
          <w:u w:val="single"/>
        </w:rPr>
        <w:t xml:space="preserve">: </w:t>
      </w:r>
      <w:r w:rsidR="00BE5F12" w:rsidRPr="007437FE">
        <w:rPr>
          <w:rFonts w:ascii="Arial" w:hAnsi="Arial" w:cs="Arial"/>
          <w:b/>
          <w:spacing w:val="6"/>
          <w:u w:val="single"/>
        </w:rPr>
        <w:t>Αναθεώρηση Τιμών</w:t>
      </w:r>
    </w:p>
    <w:p w:rsidR="001D18D3" w:rsidRPr="007437FE" w:rsidRDefault="001D18D3" w:rsidP="00D1753B">
      <w:pPr>
        <w:tabs>
          <w:tab w:val="right" w:pos="432"/>
          <w:tab w:val="left" w:pos="1276"/>
          <w:tab w:val="center" w:pos="8505"/>
        </w:tabs>
        <w:spacing w:after="120"/>
        <w:ind w:firstLine="567"/>
        <w:jc w:val="center"/>
        <w:rPr>
          <w:rFonts w:ascii="Arial" w:hAnsi="Arial" w:cs="Arial"/>
          <w:b/>
          <w:spacing w:val="6"/>
          <w:u w:val="single"/>
        </w:rPr>
      </w:pPr>
    </w:p>
    <w:p w:rsidR="00BE5F12" w:rsidRPr="007437FE" w:rsidRDefault="00BE5F12" w:rsidP="00D1753B">
      <w:pPr>
        <w:ind w:firstLine="567"/>
        <w:jc w:val="both"/>
        <w:rPr>
          <w:rFonts w:ascii="Arial" w:hAnsi="Arial" w:cs="Arial"/>
          <w:spacing w:val="6"/>
        </w:rPr>
      </w:pPr>
      <w:r w:rsidRPr="007437FE">
        <w:rPr>
          <w:rFonts w:ascii="Arial" w:hAnsi="Arial" w:cs="Arial"/>
          <w:spacing w:val="6"/>
        </w:rPr>
        <w:t xml:space="preserve">Για την αναθεώρηση της συμβατικής αξίας εκτέλεσης του έργου έχουν εφαρμογή οι διατάξεις του </w:t>
      </w:r>
      <w:r w:rsidR="00D82A26" w:rsidRPr="00DD687B">
        <w:rPr>
          <w:rFonts w:ascii="Arial" w:hAnsi="Arial" w:cs="Arial"/>
        </w:rPr>
        <w:t>Ν. 4412/16</w:t>
      </w:r>
    </w:p>
    <w:p w:rsidR="00BE5F12" w:rsidRPr="007437FE" w:rsidRDefault="00BE5F12" w:rsidP="00D1753B">
      <w:pPr>
        <w:ind w:firstLine="567"/>
        <w:jc w:val="both"/>
        <w:rPr>
          <w:rFonts w:ascii="Arial" w:hAnsi="Arial" w:cs="Arial"/>
          <w:spacing w:val="6"/>
        </w:rPr>
      </w:pPr>
    </w:p>
    <w:p w:rsidR="0000623D" w:rsidRPr="007437FE" w:rsidRDefault="00C63EC7" w:rsidP="00D1753B">
      <w:pPr>
        <w:ind w:firstLine="567"/>
        <w:rPr>
          <w:rFonts w:ascii="Arial" w:hAnsi="Arial" w:cs="Arial"/>
          <w:b/>
        </w:rPr>
      </w:pPr>
      <w:r w:rsidRPr="007437FE">
        <w:rPr>
          <w:rFonts w:ascii="Arial" w:hAnsi="Arial" w:cs="Arial"/>
          <w:b/>
          <w:spacing w:val="6"/>
          <w:u w:val="single"/>
        </w:rPr>
        <w:t xml:space="preserve"> </w:t>
      </w:r>
    </w:p>
    <w:p w:rsidR="0000623D" w:rsidRPr="007437FE" w:rsidRDefault="00CD100F" w:rsidP="00D1753B">
      <w:pPr>
        <w:ind w:right="-1" w:firstLine="567"/>
        <w:jc w:val="center"/>
        <w:rPr>
          <w:rFonts w:ascii="Arial" w:hAnsi="Arial" w:cs="Arial"/>
          <w:b/>
          <w:u w:val="single"/>
        </w:rPr>
      </w:pPr>
      <w:r>
        <w:rPr>
          <w:rFonts w:ascii="Arial" w:hAnsi="Arial" w:cs="Arial"/>
          <w:b/>
          <w:spacing w:val="6"/>
          <w:u w:val="single"/>
        </w:rPr>
        <w:t>Άρθρο 2</w:t>
      </w:r>
      <w:r w:rsidRPr="00CD100F">
        <w:rPr>
          <w:rFonts w:ascii="Arial" w:hAnsi="Arial" w:cs="Arial"/>
          <w:b/>
          <w:spacing w:val="6"/>
          <w:u w:val="single"/>
        </w:rPr>
        <w:t>2</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0000623D" w:rsidRPr="007437FE">
        <w:rPr>
          <w:rFonts w:ascii="Arial" w:hAnsi="Arial" w:cs="Arial"/>
          <w:b/>
          <w:u w:val="single"/>
        </w:rPr>
        <w:t>ΕΡΓΑΣΤΗΡΙΑΚΕΣ ΔΟΚΙΜΕΣ ΚΑΙ ΕΛΕΓΧΟΙ ΚΑΤΑΣΚΕΥΗΣ</w:t>
      </w:r>
    </w:p>
    <w:p w:rsidR="0000623D" w:rsidRPr="007437FE" w:rsidRDefault="0000623D" w:rsidP="00D1753B">
      <w:pPr>
        <w:ind w:right="-1" w:firstLine="567"/>
        <w:jc w:val="both"/>
        <w:rPr>
          <w:rFonts w:ascii="Arial" w:hAnsi="Arial" w:cs="Arial"/>
        </w:rPr>
      </w:pPr>
    </w:p>
    <w:p w:rsidR="0000623D" w:rsidRPr="007437FE" w:rsidRDefault="00CF60BB" w:rsidP="00D1753B">
      <w:pPr>
        <w:ind w:right="-1" w:firstLine="567"/>
        <w:jc w:val="both"/>
        <w:rPr>
          <w:rFonts w:ascii="Arial" w:hAnsi="Arial" w:cs="Arial"/>
        </w:rPr>
      </w:pPr>
      <w:r>
        <w:rPr>
          <w:rFonts w:ascii="Arial" w:hAnsi="Arial" w:cs="Arial"/>
          <w:b/>
        </w:rPr>
        <w:t xml:space="preserve"> </w:t>
      </w:r>
    </w:p>
    <w:p w:rsidR="0000623D" w:rsidRPr="007437FE" w:rsidRDefault="00CF60BB" w:rsidP="00D1753B">
      <w:pPr>
        <w:ind w:right="-1" w:firstLine="567"/>
        <w:jc w:val="both"/>
        <w:rPr>
          <w:rFonts w:ascii="Arial" w:hAnsi="Arial" w:cs="Arial"/>
        </w:rPr>
      </w:pPr>
      <w:r>
        <w:rPr>
          <w:rFonts w:ascii="Arial" w:hAnsi="Arial" w:cs="Arial"/>
        </w:rPr>
        <w:t>1</w:t>
      </w:r>
      <w:r w:rsidR="0000623D" w:rsidRPr="007437FE">
        <w:rPr>
          <w:rFonts w:ascii="Arial" w:hAnsi="Arial" w:cs="Arial"/>
        </w:rPr>
        <w:t>. Οι δοκιμές αφορούν στην περίοδο της κανονικής παραγωγής υλικών και εκτελέσεως των έργων. Δεν αφορούν στην περίοδο προπαρασκευαστικών εργασιών κατά την οποία, με μέριμνα και δαπάνες του Αναδόχου και κατά τις απαιτήσεις των Τεχνικών Προδιαγραφών, θα γίνουν εγκαίρως, όλες οι αναγκαίες έρευνες για την έγκριση πηγών λήψεως υλικών, τις μελέτες συνθέσεως σκυροδεμάτων  κ.λπ.</w:t>
      </w:r>
    </w:p>
    <w:p w:rsidR="0000623D" w:rsidRPr="007437FE" w:rsidRDefault="00CF60BB" w:rsidP="00D1753B">
      <w:pPr>
        <w:ind w:right="-1" w:firstLine="567"/>
        <w:jc w:val="both"/>
        <w:rPr>
          <w:rFonts w:ascii="Arial" w:hAnsi="Arial" w:cs="Arial"/>
        </w:rPr>
      </w:pPr>
      <w:r>
        <w:rPr>
          <w:rFonts w:ascii="Arial" w:hAnsi="Arial" w:cs="Arial"/>
        </w:rPr>
        <w:t>2</w:t>
      </w:r>
      <w:r w:rsidR="0000623D" w:rsidRPr="007437FE">
        <w:rPr>
          <w:rFonts w:ascii="Arial" w:hAnsi="Arial" w:cs="Arial"/>
        </w:rPr>
        <w:t>. Τα αποτελέσματα των υπόψη δοκιμών θα υποβάλλονται στη Διευθύνουσα  Υπηρεσία εντός δύο (2) ημερών από του πέρατος του εργαστηριακού ελέγχου, οσάκις απαιτείται  χρονικό διάστημα για τον έλεγχο, αλλιώς από της εκτελέσεως των δοκιμών, αλλιώς δεν θα λαμβάνονται υπόψη. Οι πάσης φύσεως δοκιμές, με ακριβή στοιχεία των θέσεων και του είδους των δοκιμών, καταγράφονται σε ιδιαίτερο  πίνακα, που συνοδεύει τις πιστοποιήσεις και τις τμηματικές προσωρινές επιμετρήσεις και αποτελεί  αναπόσπαστο μέρος τους.</w:t>
      </w:r>
    </w:p>
    <w:p w:rsidR="0000623D" w:rsidRPr="007437FE" w:rsidRDefault="00CF60BB" w:rsidP="00D1753B">
      <w:pPr>
        <w:ind w:right="-1" w:firstLine="567"/>
        <w:jc w:val="both"/>
        <w:rPr>
          <w:rFonts w:ascii="Arial" w:hAnsi="Arial" w:cs="Arial"/>
        </w:rPr>
      </w:pPr>
      <w:r>
        <w:rPr>
          <w:rFonts w:ascii="Arial" w:hAnsi="Arial" w:cs="Arial"/>
        </w:rPr>
        <w:t>3</w:t>
      </w:r>
      <w:r w:rsidR="0000623D" w:rsidRPr="007437FE">
        <w:rPr>
          <w:rFonts w:ascii="Arial" w:hAnsi="Arial" w:cs="Arial"/>
        </w:rPr>
        <w:t>. Ανεξάρτητα των εργαστηριακών εξετάσεων και δοκιμών που θα γίνουν από τον ανάδοχο, η διευθύνουσα Υπηρεσία μπορεί να προβαίνει σε λήψη δειγμάτων και σε εργαστηριακή εξέτασή τους, για ενδελεχή ποιοτικό έλεγχο των εκτελουμένων εργασιών, τόσο σε τακτά χρονικά διαστήματα, σύμφωνα με όσα ορίζονται στις Προδιαγραφές, όσο και συχνότερα, εφόσον το κρίνει αναγκαίο.</w:t>
      </w:r>
    </w:p>
    <w:p w:rsidR="0000623D" w:rsidRPr="007437FE" w:rsidRDefault="00CF60BB" w:rsidP="00D1753B">
      <w:pPr>
        <w:ind w:right="-1" w:firstLine="567"/>
        <w:jc w:val="both"/>
        <w:rPr>
          <w:rFonts w:ascii="Arial" w:hAnsi="Arial" w:cs="Arial"/>
        </w:rPr>
      </w:pPr>
      <w:r>
        <w:rPr>
          <w:rFonts w:ascii="Arial" w:hAnsi="Arial" w:cs="Arial"/>
        </w:rPr>
        <w:t>4</w:t>
      </w:r>
      <w:r w:rsidR="0000623D" w:rsidRPr="007437FE">
        <w:rPr>
          <w:rFonts w:ascii="Arial" w:hAnsi="Arial" w:cs="Arial"/>
        </w:rPr>
        <w:t>. Για την εξασφάλιση της στεγανότητας και καλής κατασκευής εν γένει των σωληνώσεων, ο Ανάδοχος οφείλει να διαθέσει, με μέριμνα και δαπάνες του, τα κατάλληλα όργανα, μέσα, υλικά και προσωπικό, όπως απαιτείται, κατά τις Τεχνικές Προδιαγραφές, προς έλεγχο των επί τόπου ηλεκτροσυγκολλήσεων ή συνδέσεων σωλήνων, ειδικών τεμαχίων κλπ.</w:t>
      </w:r>
    </w:p>
    <w:p w:rsidR="0000623D" w:rsidRPr="007437FE" w:rsidRDefault="00CF60BB" w:rsidP="00D1753B">
      <w:pPr>
        <w:ind w:right="-1" w:firstLine="567"/>
        <w:jc w:val="both"/>
        <w:rPr>
          <w:rFonts w:ascii="Arial" w:hAnsi="Arial" w:cs="Arial"/>
        </w:rPr>
      </w:pPr>
      <w:r>
        <w:rPr>
          <w:rFonts w:ascii="Arial" w:hAnsi="Arial" w:cs="Arial"/>
        </w:rPr>
        <w:t>5</w:t>
      </w:r>
      <w:r w:rsidR="0000623D" w:rsidRPr="007437FE">
        <w:rPr>
          <w:rFonts w:ascii="Arial" w:hAnsi="Arial" w:cs="Arial"/>
        </w:rPr>
        <w:t>. Σε περίπτωση πού από την παραβολή των ποσοτ</w:t>
      </w:r>
      <w:r w:rsidR="006B2B27">
        <w:rPr>
          <w:rFonts w:ascii="Arial" w:hAnsi="Arial" w:cs="Arial"/>
        </w:rPr>
        <w:t>ήτων των εκτελεσθέντων</w:t>
      </w:r>
      <w:r w:rsidR="0000623D" w:rsidRPr="007437FE">
        <w:rPr>
          <w:rFonts w:ascii="Arial" w:hAnsi="Arial" w:cs="Arial"/>
        </w:rPr>
        <w:t xml:space="preserve"> εργασιών και των αντιστοίχων δοκιμών κατά τις προσωρινές τμηματικές επιμετρήσεις προκύψουν αριθμοί δοκιμών μικρότεροι από τους αναφερομένους στην Τεχνική Προδιαγραφή, επιβάλλεται στον Ανάδοχο ποινική ρήτρα ίση με τριακόσια ευρώ (300,00 €). ανά ομάδα δοκιμών πού λείπουν και </w:t>
      </w:r>
      <w:r w:rsidR="0017448B" w:rsidRPr="007437FE">
        <w:rPr>
          <w:rFonts w:ascii="Arial" w:hAnsi="Arial" w:cs="Arial"/>
        </w:rPr>
        <w:t>παρακρατείται</w:t>
      </w:r>
      <w:r w:rsidR="0000623D" w:rsidRPr="007437FE">
        <w:rPr>
          <w:rFonts w:ascii="Arial" w:hAnsi="Arial" w:cs="Arial"/>
        </w:rPr>
        <w:t xml:space="preserve"> βάσει αποφάσεως του προϊσταμένου της Διευθύνουσας Υπηρεσίας, εκπίπτεται δε από τον πρώτο  επόμενο λογαριασμό του Αναδόχου.</w:t>
      </w:r>
    </w:p>
    <w:p w:rsidR="0000623D" w:rsidRPr="007437FE" w:rsidRDefault="0000623D" w:rsidP="00D1753B">
      <w:pPr>
        <w:ind w:right="-1" w:firstLine="567"/>
        <w:jc w:val="both"/>
        <w:rPr>
          <w:rFonts w:ascii="Arial" w:hAnsi="Arial" w:cs="Arial"/>
        </w:rPr>
      </w:pPr>
      <w:r w:rsidRPr="007437FE">
        <w:rPr>
          <w:rFonts w:ascii="Arial" w:hAnsi="Arial" w:cs="Arial"/>
        </w:rPr>
        <w:t xml:space="preserve">   Η ποινική αυτή ρήτρα είναι ανέκκλητη, και ο αριθμός των δοκιμών πού λείπει, δεν μπορεί να καλυφθεί με περισσότερες δοκιμές σε επόμενα στάδια εργασίας.</w:t>
      </w:r>
    </w:p>
    <w:p w:rsidR="0000623D" w:rsidRPr="007437FE" w:rsidRDefault="00CF60BB" w:rsidP="00D1753B">
      <w:pPr>
        <w:ind w:right="-1" w:firstLine="567"/>
        <w:jc w:val="both"/>
        <w:rPr>
          <w:rFonts w:ascii="Arial" w:hAnsi="Arial" w:cs="Arial"/>
        </w:rPr>
      </w:pPr>
      <w:r>
        <w:rPr>
          <w:rFonts w:ascii="Arial" w:hAnsi="Arial" w:cs="Arial"/>
        </w:rPr>
        <w:t>6</w:t>
      </w:r>
      <w:r w:rsidR="0000623D" w:rsidRPr="007437FE">
        <w:rPr>
          <w:rFonts w:ascii="Arial" w:hAnsi="Arial" w:cs="Arial"/>
        </w:rPr>
        <w:t>. Οποιοσδήποτε έλεγχος ή δοκιμασία πού θα αφορά, είτε υλικό είτε εργασία, δεν θα παρέχει στον Ανάδοχο το δικαίωμα να υποβάλλει αξίωση ή αίτημα, επιζητώντας ανάλογη παράταση προθεσμίας για οποιοδήποτε ανάλογο χρονικό διάστημα θα χρειαστεί για την εκτέλεση της διαπιστώσεως αν ένα υλικό ή εργασία είναι δόκιμα ή όχι.</w:t>
      </w:r>
    </w:p>
    <w:p w:rsidR="0000623D" w:rsidRDefault="0000623D" w:rsidP="00D1753B">
      <w:pPr>
        <w:ind w:firstLine="567"/>
        <w:rPr>
          <w:rFonts w:ascii="Arial" w:hAnsi="Arial" w:cs="Arial"/>
        </w:rPr>
      </w:pPr>
    </w:p>
    <w:p w:rsidR="0000623D" w:rsidRPr="007437FE" w:rsidRDefault="0000623D" w:rsidP="00D1753B">
      <w:pPr>
        <w:ind w:firstLine="567"/>
        <w:rPr>
          <w:rFonts w:ascii="Arial" w:hAnsi="Arial" w:cs="Arial"/>
        </w:rPr>
      </w:pPr>
    </w:p>
    <w:p w:rsidR="0000623D" w:rsidRPr="007437FE" w:rsidRDefault="00CD100F" w:rsidP="00D1753B">
      <w:pPr>
        <w:ind w:right="-1" w:firstLine="567"/>
        <w:jc w:val="center"/>
        <w:rPr>
          <w:rFonts w:ascii="Arial" w:hAnsi="Arial" w:cs="Arial"/>
          <w:b/>
          <w:u w:val="single"/>
        </w:rPr>
      </w:pPr>
      <w:r>
        <w:rPr>
          <w:rFonts w:ascii="Arial" w:hAnsi="Arial" w:cs="Arial"/>
          <w:b/>
          <w:spacing w:val="6"/>
          <w:u w:val="single"/>
        </w:rPr>
        <w:t>Άρθρο 2</w:t>
      </w:r>
      <w:r w:rsidRPr="00CD100F">
        <w:rPr>
          <w:rFonts w:ascii="Arial" w:hAnsi="Arial" w:cs="Arial"/>
          <w:b/>
          <w:spacing w:val="6"/>
          <w:u w:val="single"/>
        </w:rPr>
        <w:t>3</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0000623D" w:rsidRPr="007437FE">
        <w:rPr>
          <w:rFonts w:ascii="Arial" w:hAnsi="Arial" w:cs="Arial"/>
          <w:b/>
          <w:u w:val="single"/>
        </w:rPr>
        <w:t>ΠΡΩΤΟΚΟΛΛΑ ΑΦΑΝΩΝ ΕΡΓΑΣΙΩΝ</w:t>
      </w:r>
    </w:p>
    <w:p w:rsidR="0000623D" w:rsidRPr="007437FE" w:rsidRDefault="0000623D" w:rsidP="00D1753B">
      <w:pPr>
        <w:ind w:right="-1" w:firstLine="567"/>
        <w:jc w:val="both"/>
        <w:rPr>
          <w:rFonts w:ascii="Arial" w:hAnsi="Arial" w:cs="Arial"/>
        </w:rPr>
      </w:pPr>
    </w:p>
    <w:p w:rsidR="0000623D" w:rsidRPr="007437FE" w:rsidRDefault="0000623D" w:rsidP="00D1753B">
      <w:pPr>
        <w:ind w:firstLine="567"/>
        <w:jc w:val="both"/>
        <w:rPr>
          <w:rFonts w:ascii="Arial" w:hAnsi="Arial" w:cs="Arial"/>
        </w:rPr>
      </w:pPr>
      <w:r w:rsidRPr="007437FE">
        <w:rPr>
          <w:rFonts w:ascii="Arial" w:hAnsi="Arial" w:cs="Arial"/>
        </w:rPr>
        <w:t xml:space="preserve">Τα Πρωτόκολλα αφανών εργασιών πρέπει να συντάσσονται αμέσως μετά την εκτέλεση των εργασιών. Στις επιμετρήσεις και στα πρωτόκολλα αφανών εργασιών, επί πλέον των ποσοτικών ενδείξεων των περιλαμβανομένων εργασιών, θα αναγράφονται παρατηρήσεις σχετικές με την κατά δόκιμο τρόπο και σύμφωνα προς τους συμβατικούς όρους εκτέλεση των εργασιών, προκειμένου δε περί των υλικών θα </w:t>
      </w:r>
      <w:r w:rsidRPr="007437FE">
        <w:rPr>
          <w:rFonts w:ascii="Arial" w:hAnsi="Arial" w:cs="Arial"/>
        </w:rPr>
        <w:lastRenderedPageBreak/>
        <w:t>αναγράφονται παρατηρήσεις σχετικές με τα φυσικά εργαστηριακά χαρακτηριστικά και το δόκιμο των εν γένει ιδιοτήτων τους, που τα καθιστά ικανά για ενσωμάτωση</w:t>
      </w:r>
    </w:p>
    <w:p w:rsidR="0000623D" w:rsidRPr="007437FE" w:rsidRDefault="0000623D" w:rsidP="00D1753B">
      <w:pPr>
        <w:ind w:firstLine="567"/>
        <w:rPr>
          <w:rFonts w:ascii="Arial" w:hAnsi="Arial" w:cs="Arial"/>
        </w:rPr>
      </w:pPr>
    </w:p>
    <w:p w:rsidR="00C227F9" w:rsidRDefault="00C227F9" w:rsidP="00D1753B">
      <w:pPr>
        <w:ind w:right="-1" w:firstLine="567"/>
        <w:jc w:val="center"/>
        <w:rPr>
          <w:rFonts w:ascii="Arial" w:hAnsi="Arial" w:cs="Arial"/>
          <w:b/>
          <w:spacing w:val="6"/>
          <w:u w:val="single"/>
        </w:rPr>
      </w:pPr>
    </w:p>
    <w:p w:rsidR="00C227F9" w:rsidRDefault="00C227F9" w:rsidP="00D1753B">
      <w:pPr>
        <w:ind w:right="-1" w:firstLine="567"/>
        <w:jc w:val="center"/>
        <w:rPr>
          <w:rFonts w:ascii="Arial" w:hAnsi="Arial" w:cs="Arial"/>
          <w:b/>
          <w:spacing w:val="6"/>
          <w:u w:val="single"/>
        </w:rPr>
      </w:pPr>
    </w:p>
    <w:p w:rsidR="0000623D" w:rsidRPr="007437FE" w:rsidRDefault="00CD100F" w:rsidP="00D1753B">
      <w:pPr>
        <w:ind w:right="-1" w:firstLine="567"/>
        <w:jc w:val="center"/>
        <w:rPr>
          <w:rFonts w:ascii="Arial" w:hAnsi="Arial" w:cs="Arial"/>
          <w:b/>
          <w:u w:val="single"/>
        </w:rPr>
      </w:pPr>
      <w:r>
        <w:rPr>
          <w:rFonts w:ascii="Arial" w:hAnsi="Arial" w:cs="Arial"/>
          <w:b/>
          <w:spacing w:val="6"/>
          <w:u w:val="single"/>
        </w:rPr>
        <w:t>Άρθρο 2</w:t>
      </w:r>
      <w:r w:rsidRPr="00CD100F">
        <w:rPr>
          <w:rFonts w:ascii="Arial" w:hAnsi="Arial" w:cs="Arial"/>
          <w:b/>
          <w:spacing w:val="6"/>
          <w:u w:val="single"/>
        </w:rPr>
        <w:t>4</w:t>
      </w:r>
      <w:r w:rsidR="00F721A8" w:rsidRPr="007437FE">
        <w:rPr>
          <w:rFonts w:ascii="Arial" w:hAnsi="Arial" w:cs="Arial"/>
          <w:b/>
          <w:spacing w:val="6"/>
          <w:u w:val="single"/>
          <w:vertAlign w:val="superscript"/>
        </w:rPr>
        <w:t>ο</w:t>
      </w:r>
      <w:r w:rsidR="00F721A8" w:rsidRPr="007437FE">
        <w:rPr>
          <w:rFonts w:ascii="Arial" w:hAnsi="Arial" w:cs="Arial"/>
          <w:b/>
          <w:spacing w:val="6"/>
          <w:u w:val="single"/>
        </w:rPr>
        <w:t xml:space="preserve"> : </w:t>
      </w:r>
      <w:r w:rsidR="0000623D" w:rsidRPr="007437FE">
        <w:rPr>
          <w:rFonts w:ascii="Arial" w:hAnsi="Arial" w:cs="Arial"/>
          <w:b/>
          <w:u w:val="single"/>
        </w:rPr>
        <w:t>ΔΡΟΜΟΣ ΠΡΟΣΠΕΛΑΣΕΩΣ - ΔΙΕΞΑΓΩΓΗ ΚΥΚΛΟΦΟΡΙΑΣ ΚΑΤΆ ΤΗ ΔΙΑΡΚΕΙΑ ΕΚΤΕΛΕΣΕΩΣ ΤΩΝ ΕΡΓΩΝ</w:t>
      </w:r>
    </w:p>
    <w:p w:rsidR="0000623D" w:rsidRPr="007437FE" w:rsidRDefault="0000623D" w:rsidP="00D1753B">
      <w:pPr>
        <w:ind w:right="-1" w:firstLine="567"/>
        <w:jc w:val="both"/>
        <w:rPr>
          <w:rFonts w:ascii="Arial" w:hAnsi="Arial" w:cs="Arial"/>
          <w:u w:val="single"/>
        </w:rPr>
      </w:pPr>
    </w:p>
    <w:p w:rsidR="0000623D" w:rsidRPr="007437FE" w:rsidRDefault="0000623D" w:rsidP="00D1753B">
      <w:pPr>
        <w:ind w:right="-1" w:firstLine="567"/>
        <w:jc w:val="both"/>
        <w:rPr>
          <w:rFonts w:ascii="Arial" w:hAnsi="Arial" w:cs="Arial"/>
        </w:rPr>
      </w:pPr>
      <w:r w:rsidRPr="007437FE">
        <w:rPr>
          <w:rFonts w:ascii="Arial" w:hAnsi="Arial" w:cs="Arial"/>
        </w:rPr>
        <w:t xml:space="preserve">1. Ο Ανάδοχος θα χρησιμοποιεί κατά τις μεταφορές των διαφόρων υλικών μόνο τους υφισταμένους δρόμους, ή θα χρησιμοποιεί, κατόπιν οδηγιών του Εργοδότου, προσωρινούς δρόμους ή θα κατασκευάζει τέτοιες προσπελάσεις εφόσον θα το επιτρέψει ο Εργοδότης </w:t>
      </w:r>
      <w:r w:rsidRPr="007437FE">
        <w:rPr>
          <w:rFonts w:ascii="Arial" w:hAnsi="Arial" w:cs="Arial"/>
          <w:b/>
        </w:rPr>
        <w:t>λαμβανομένων υπόψη και των εγκεκριμένων περιβαλλοντικών όρων</w:t>
      </w:r>
      <w:r w:rsidRPr="007437FE">
        <w:rPr>
          <w:rFonts w:ascii="Arial" w:hAnsi="Arial" w:cs="Arial"/>
        </w:rPr>
        <w:t>. Σε καμία δε περίπτωση δεν θα παρακωλύσει έστω και σποραδικά, την κυκλοφορία σε αυτούς καταλαμβάνοντας χώρο τόσο με τα έργα, όσο και με τα μεταφορικά μέσα ή και με αυτά  τα ίδια τα υλικά.</w:t>
      </w:r>
    </w:p>
    <w:p w:rsidR="0000623D" w:rsidRPr="007437FE" w:rsidRDefault="0000623D" w:rsidP="00D1753B">
      <w:pPr>
        <w:ind w:right="-1" w:firstLine="567"/>
        <w:jc w:val="both"/>
        <w:rPr>
          <w:rFonts w:ascii="Arial" w:hAnsi="Arial" w:cs="Arial"/>
        </w:rPr>
      </w:pPr>
      <w:r w:rsidRPr="007437FE">
        <w:rPr>
          <w:rFonts w:ascii="Arial" w:hAnsi="Arial" w:cs="Arial"/>
        </w:rPr>
        <w:t xml:space="preserve"> </w:t>
      </w:r>
      <w:r w:rsidRPr="007437FE">
        <w:rPr>
          <w:rFonts w:ascii="Arial" w:hAnsi="Arial" w:cs="Arial"/>
        </w:rPr>
        <w:tab/>
        <w:t>Ο Ανάδοχος θα κλιμακώνει τις εργασίες με τέτοιο τρόπο, ώστε να περιορίζεται κατά το δυνατό η παρακώλυση ή η διακοπή της κυκλοφορίας οχημάτων θα εξασφαλίζει δε την προσπέλαση των οικιών, καταστημάτων, αγροκτημάτων κλπ.</w:t>
      </w:r>
    </w:p>
    <w:p w:rsidR="0000623D" w:rsidRPr="007437FE" w:rsidRDefault="0000623D" w:rsidP="00D1753B">
      <w:pPr>
        <w:ind w:right="-1" w:firstLine="567"/>
        <w:jc w:val="both"/>
        <w:rPr>
          <w:rFonts w:ascii="Arial" w:hAnsi="Arial" w:cs="Arial"/>
        </w:rPr>
      </w:pPr>
      <w:r w:rsidRPr="007437FE">
        <w:rPr>
          <w:rFonts w:ascii="Arial" w:hAnsi="Arial" w:cs="Arial"/>
        </w:rPr>
        <w:t xml:space="preserve"> </w:t>
      </w:r>
      <w:r w:rsidRPr="007437FE">
        <w:rPr>
          <w:rFonts w:ascii="Arial" w:hAnsi="Arial" w:cs="Arial"/>
        </w:rPr>
        <w:tab/>
        <w:t>Όσον αφορά τους εν λειτουργία δρόμους, ο Ανάδοχος πρέπει να έχει υπόψη ότι δεν μπορεί να κυκλοφορήσει όχημα βάρους μεγαλύτερου εκείνου για το οποίο έχει υπολογισθεί η αντοχή του οδοστρώματος, ώστε να αποφευχθεί η καταστροφή του.</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 xml:space="preserve"> Για το λόγο αυτό πρέπει προηγουμένως, σε συνεννόηση με τις αρμόδιες αρχές, να εξακριβώνει την αντοχή του οδοστρώματος και των καταστρωμάτων των γεφυρών και άλλων τεχνικών έργων της οδού. Σε περίπτωση πού είναι αδύνατη η διέλευση βαρέων οχημάτων ή μηχανημάτων, ο Ανάδοχος είναι υποχρεωμένος πάντα μετά από συνεννόηση με τις αρμόδιες αρχές, να κάνει τις αναγκαίες ενισχύσεις, αντιστηρίξεις κλπ., ή να βρει οποιονδήποτε άλλο τρόπο διαβάσεως, χωρίς να ζητήσει ιδιαίτερη αποζημίωση.</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 xml:space="preserve"> Οπωσδήποτε, εφόσον κάνει χρήση τέτοιων οδών (εντός των ανωτέρω περιορισμών), υποχρεούται στη συντήρηση και των δρόμων αυτών καθ' όλη τη διάρκεια της πλήρους εκτελέσεως της συμβάσεως, χωρίς οποιαδήποτε αποζημίωση εκ μέρους του Δημοσίου.</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 xml:space="preserve"> Σε περίπτωση πού ο Ανάδοχος χρησιμοποιεί οχήματα βαρύτερα των προβλεπόμενων για κυκλοφορία στους δρόμους, ο Ανάδοχος υποχρεούται να επαναφέρει τους δρόμους στην προγενέστερη κατάστασή τους, συντασσόμενου, εν ανάγκη, και σχετικού πρωτοκόλλου προ και μετά την χρήση των δρόμων.</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 xml:space="preserve"> Οίκοθεν νοείται ότι σε κάθε περίπτωση κατά την εκτέλεση του έργου και την παραγωγή-μεταφορά υλικών, ο Ανάδοχος είναι υπεύθυνος για κάθε ζημιά ή ατύχημα. Η Υπηρεσία δεν αναλαμβάνει ευθύνη ή υποχρέωση για καταβολή δαπανών ή αποζημιώσεων για τα ως άνω αναφερθέντα.</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2. Οι μεταφορές των διαφόρων υλικών θα εκτελούνται μέσω των δρόμων και των διαδρομών πού θα καθορίζονται από την Υπηρεσία.</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3. Στην περίπτωση διαφόρων χωματουργικών εργασιών και τεχνικών έργων προσωρινής χρήσεως για τη διαμόρφωση των εργοταξιακών χώρων και κάλυψη γενικά κατασκευαστικών αναγκών, οι δαπάνες θα επιβαρύνουν τον Ανάδοχο.</w:t>
      </w:r>
    </w:p>
    <w:p w:rsidR="0000623D" w:rsidRPr="007437FE" w:rsidRDefault="004714C3" w:rsidP="00D1753B">
      <w:pPr>
        <w:ind w:right="-1" w:firstLine="567"/>
        <w:jc w:val="both"/>
        <w:rPr>
          <w:rFonts w:ascii="Arial" w:hAnsi="Arial" w:cs="Arial"/>
        </w:rPr>
      </w:pPr>
      <w:r>
        <w:rPr>
          <w:rFonts w:ascii="Arial" w:hAnsi="Arial" w:cs="Arial"/>
          <w:b/>
        </w:rPr>
        <w:t xml:space="preserve"> </w:t>
      </w:r>
    </w:p>
    <w:p w:rsidR="0000623D" w:rsidRPr="007437FE" w:rsidRDefault="0000623D" w:rsidP="00D1753B">
      <w:pPr>
        <w:ind w:right="-1" w:firstLine="567"/>
        <w:jc w:val="both"/>
        <w:rPr>
          <w:rFonts w:ascii="Arial" w:hAnsi="Arial" w:cs="Arial"/>
        </w:rPr>
      </w:pPr>
      <w:r w:rsidRPr="007437FE">
        <w:rPr>
          <w:rFonts w:ascii="Arial" w:hAnsi="Arial" w:cs="Arial"/>
        </w:rPr>
        <w:t>4. Ο Ανάδοχος πρέπει να έχει υπόψη του ότι είναι ενδεχόμενο στην περιοχή των έργων να υπάρχουν εναέριες και υπόγειες εγκαταστάσεις Ο.Κ.Ω. ή Ν.Π.Δ.Δ.</w:t>
      </w:r>
    </w:p>
    <w:p w:rsidR="0000623D" w:rsidRPr="007437FE" w:rsidRDefault="0000623D" w:rsidP="00D1753B">
      <w:pPr>
        <w:ind w:right="-1" w:firstLine="567"/>
        <w:jc w:val="both"/>
        <w:rPr>
          <w:rFonts w:ascii="Arial" w:hAnsi="Arial" w:cs="Arial"/>
        </w:rPr>
      </w:pPr>
      <w:r w:rsidRPr="007437FE">
        <w:rPr>
          <w:rFonts w:ascii="Arial" w:hAnsi="Arial" w:cs="Arial"/>
        </w:rPr>
        <w:t xml:space="preserve"> Οι εργασίες για τις ανωτέρω μετατοπίσεις, εφόσον είναι μόνιμες, αν τυχόν εμπίπτουν στο εύρος καταλήψεως των έργων ή αν υπάρχουν άλλοι λόγοι, θα εκτελούνται με τη φροντίδα των Οργανισμών αυτών (ΔΕΗ, ΟΤΕ κλπ.) και καμία ανάμιξη οικονομική ή τεχνική δεν θα έχει ο Ανάδοχος.</w:t>
      </w:r>
    </w:p>
    <w:p w:rsidR="0000623D" w:rsidRPr="007437FE" w:rsidRDefault="0000623D" w:rsidP="00D1753B">
      <w:pPr>
        <w:ind w:right="-1" w:firstLine="567"/>
        <w:jc w:val="both"/>
        <w:rPr>
          <w:rFonts w:ascii="Arial" w:hAnsi="Arial" w:cs="Arial"/>
        </w:rPr>
      </w:pPr>
      <w:r w:rsidRPr="007437FE">
        <w:rPr>
          <w:rFonts w:ascii="Arial" w:hAnsi="Arial" w:cs="Arial"/>
        </w:rPr>
        <w:t xml:space="preserve"> </w:t>
      </w:r>
      <w:r w:rsidRPr="007437FE">
        <w:rPr>
          <w:rFonts w:ascii="Arial" w:hAnsi="Arial" w:cs="Arial"/>
        </w:rPr>
        <w:tab/>
        <w:t>Εάν οι μετατοπίσεις αυτές επηρεάσουν, υπερβαλλόντως και δυσαναλόγως προς την εγκεκριμένη προθεσμία εκτελέσεως των εργασιών, το πρόγραμμα κατασκευής των έργων, τότε ο Ανάδοχος δικαιούται μόνο αναλόγου παρατάσεως προθεσμίας και αποζημιώσεως.</w:t>
      </w:r>
    </w:p>
    <w:p w:rsidR="0000623D" w:rsidRPr="007437FE" w:rsidRDefault="0000623D" w:rsidP="00D1753B">
      <w:pPr>
        <w:ind w:right="-1" w:firstLine="567"/>
        <w:jc w:val="both"/>
        <w:rPr>
          <w:rFonts w:ascii="Arial" w:hAnsi="Arial" w:cs="Arial"/>
        </w:rPr>
      </w:pPr>
      <w:r w:rsidRPr="007437FE">
        <w:rPr>
          <w:rFonts w:ascii="Arial" w:hAnsi="Arial" w:cs="Arial"/>
        </w:rPr>
        <w:t xml:space="preserve">Προκειμένου για προσωρινές μετατοπίσεις, τις απαιτούμενες εργασίες θα εκτελεί ο Ανάδοχος </w:t>
      </w:r>
      <w:r w:rsidR="006B2B27" w:rsidRPr="007437FE">
        <w:rPr>
          <w:rFonts w:ascii="Arial" w:hAnsi="Arial" w:cs="Arial"/>
        </w:rPr>
        <w:t>αποπληρωνόμενος</w:t>
      </w:r>
      <w:r w:rsidRPr="007437FE">
        <w:rPr>
          <w:rFonts w:ascii="Arial" w:hAnsi="Arial" w:cs="Arial"/>
        </w:rPr>
        <w:t xml:space="preserve"> σύμφωνα με τις ισχύουσες διατάξεις.</w:t>
      </w:r>
    </w:p>
    <w:p w:rsidR="0000623D" w:rsidRPr="007437FE" w:rsidRDefault="0000623D" w:rsidP="00D1753B">
      <w:pPr>
        <w:ind w:right="-1" w:firstLine="567"/>
        <w:jc w:val="both"/>
        <w:rPr>
          <w:rFonts w:ascii="Arial" w:hAnsi="Arial" w:cs="Arial"/>
        </w:rPr>
      </w:pPr>
      <w:r w:rsidRPr="007437FE">
        <w:rPr>
          <w:rFonts w:ascii="Arial" w:hAnsi="Arial" w:cs="Arial"/>
        </w:rPr>
        <w:t xml:space="preserve"> Η Υπηρεσία επίσης μπορεί να αναθέσει, σύμφωνα με τις ισχύουσες διατάξεις, στον Ανάδοχο την εκτέλεση έργων μετατοπίσεως αγωγών και δικτύων. Ο Ανάδοχος υποχρεούται στην εκτέλεση των εργασιών αυτών </w:t>
      </w:r>
      <w:r w:rsidR="006B2B27" w:rsidRPr="007437FE">
        <w:rPr>
          <w:rFonts w:ascii="Arial" w:hAnsi="Arial" w:cs="Arial"/>
        </w:rPr>
        <w:t>αποπληρωνόμενος</w:t>
      </w:r>
      <w:r w:rsidRPr="007437FE">
        <w:rPr>
          <w:rFonts w:ascii="Arial" w:hAnsi="Arial" w:cs="Arial"/>
        </w:rPr>
        <w:t xml:space="preserve"> σύμφωνα με τις ισχύουσες διατάξεις.</w:t>
      </w:r>
    </w:p>
    <w:p w:rsidR="0000623D" w:rsidRPr="007437FE" w:rsidRDefault="0000623D" w:rsidP="00D1753B">
      <w:pPr>
        <w:ind w:right="-1" w:firstLine="567"/>
        <w:jc w:val="both"/>
        <w:rPr>
          <w:rFonts w:ascii="Arial" w:hAnsi="Arial" w:cs="Arial"/>
        </w:rPr>
      </w:pPr>
      <w:r w:rsidRPr="007437FE">
        <w:rPr>
          <w:rFonts w:ascii="Arial" w:hAnsi="Arial" w:cs="Arial"/>
        </w:rPr>
        <w:t xml:space="preserve">5. Σε περίπτωση που απαιτείται από το έργο η κατασκευή </w:t>
      </w:r>
      <w:r w:rsidRPr="007437FE">
        <w:rPr>
          <w:rFonts w:ascii="Arial" w:hAnsi="Arial" w:cs="Arial"/>
          <w:b/>
        </w:rPr>
        <w:t>μόνιμου δρόμου προσπέλασης</w:t>
      </w:r>
      <w:r w:rsidRPr="007437FE">
        <w:rPr>
          <w:rFonts w:ascii="Arial" w:hAnsi="Arial" w:cs="Arial"/>
        </w:rPr>
        <w:t xml:space="preserve">, συντήρησης και ελέγχου του έργου κατά τη διάρκεια λειτουργίας του (π.χ. όδευση αγωγού σε μόνιμο δρόμο), τότε η δαπάνη της διάνοιξης αυτής και η κατασκευή του δρόμου περιλαμβάνεται ξεχωριστά στον </w:t>
      </w:r>
      <w:r w:rsidRPr="007437FE">
        <w:rPr>
          <w:rFonts w:ascii="Arial" w:hAnsi="Arial" w:cs="Arial"/>
        </w:rPr>
        <w:lastRenderedPageBreak/>
        <w:t>προϋπολογισμό  του έργου. Ο δρόμος αυτός θα έχει και χρήση κατά τη διάρκεια κατασκευής του έργου, αν αυτό επιβάλλεται από την μελέτη.</w:t>
      </w:r>
    </w:p>
    <w:p w:rsidR="0000623D" w:rsidRPr="007437FE" w:rsidRDefault="0000623D" w:rsidP="00D1753B">
      <w:pPr>
        <w:ind w:firstLine="567"/>
        <w:rPr>
          <w:rFonts w:ascii="Arial" w:hAnsi="Arial" w:cs="Arial"/>
        </w:rPr>
      </w:pPr>
    </w:p>
    <w:p w:rsidR="0000623D" w:rsidRPr="007437FE" w:rsidRDefault="0000623D" w:rsidP="00D1753B">
      <w:pPr>
        <w:ind w:firstLine="567"/>
        <w:rPr>
          <w:rFonts w:ascii="Arial" w:hAnsi="Arial" w:cs="Arial"/>
        </w:rPr>
      </w:pPr>
    </w:p>
    <w:p w:rsidR="0000623D" w:rsidRPr="007437FE" w:rsidRDefault="00CD100F" w:rsidP="00D1753B">
      <w:pPr>
        <w:pStyle w:val="1"/>
        <w:ind w:firstLine="567"/>
        <w:rPr>
          <w:rFonts w:ascii="Arial" w:hAnsi="Arial" w:cs="Arial"/>
          <w:sz w:val="20"/>
          <w:u w:val="single"/>
          <w:lang w:val="el-GR"/>
        </w:rPr>
      </w:pPr>
      <w:r>
        <w:rPr>
          <w:rFonts w:ascii="Arial" w:hAnsi="Arial" w:cs="Arial"/>
          <w:spacing w:val="6"/>
          <w:sz w:val="20"/>
          <w:u w:val="single"/>
          <w:lang w:val="el-GR"/>
        </w:rPr>
        <w:t>Άρθρο 2</w:t>
      </w:r>
      <w:r w:rsidRPr="00CD100F">
        <w:rPr>
          <w:rFonts w:ascii="Arial" w:hAnsi="Arial" w:cs="Arial"/>
          <w:spacing w:val="6"/>
          <w:sz w:val="20"/>
          <w:u w:val="single"/>
          <w:lang w:val="el-GR"/>
        </w:rPr>
        <w:t>5</w:t>
      </w:r>
      <w:r w:rsidR="0000623D" w:rsidRPr="007437FE">
        <w:rPr>
          <w:rFonts w:ascii="Arial" w:hAnsi="Arial" w:cs="Arial"/>
          <w:spacing w:val="6"/>
          <w:sz w:val="20"/>
          <w:u w:val="single"/>
          <w:vertAlign w:val="superscript"/>
          <w:lang w:val="el-GR"/>
        </w:rPr>
        <w:t>ο</w:t>
      </w:r>
      <w:r w:rsidR="0000623D" w:rsidRPr="007437FE">
        <w:rPr>
          <w:rFonts w:ascii="Arial" w:hAnsi="Arial" w:cs="Arial"/>
          <w:spacing w:val="6"/>
          <w:sz w:val="20"/>
          <w:u w:val="single"/>
          <w:lang w:val="el-GR"/>
        </w:rPr>
        <w:t xml:space="preserve"> </w:t>
      </w:r>
      <w:r w:rsidR="00F721A8" w:rsidRPr="007437FE">
        <w:rPr>
          <w:rFonts w:ascii="Arial" w:hAnsi="Arial" w:cs="Arial"/>
          <w:spacing w:val="6"/>
          <w:sz w:val="20"/>
          <w:u w:val="single"/>
          <w:lang w:val="el-GR"/>
        </w:rPr>
        <w:t xml:space="preserve">: </w:t>
      </w:r>
      <w:r w:rsidR="0000623D" w:rsidRPr="007437FE">
        <w:rPr>
          <w:rFonts w:ascii="Arial" w:hAnsi="Arial" w:cs="Arial"/>
          <w:sz w:val="20"/>
          <w:u w:val="single"/>
          <w:lang w:val="el-GR"/>
        </w:rPr>
        <w:t>ΠΑΡΑΓΓΕΛΙΕΣ ΜΗΧΑΝΗΜΑΤΩΝ - ΣΥΣΚΕΥΩΝ Κ.ΛΠ. - ΠΡΟΕΓΚΡΙΣΗ</w:t>
      </w:r>
    </w:p>
    <w:p w:rsidR="0000623D" w:rsidRPr="007437FE" w:rsidRDefault="0000623D" w:rsidP="00D1753B">
      <w:pPr>
        <w:ind w:right="-1" w:firstLine="567"/>
        <w:jc w:val="both"/>
        <w:rPr>
          <w:rFonts w:ascii="Arial" w:hAnsi="Arial" w:cs="Arial"/>
          <w:u w:val="single"/>
        </w:rPr>
      </w:pPr>
    </w:p>
    <w:p w:rsidR="0000623D" w:rsidRPr="007437FE" w:rsidRDefault="0000623D" w:rsidP="00D1753B">
      <w:pPr>
        <w:ind w:firstLine="567"/>
        <w:jc w:val="both"/>
        <w:rPr>
          <w:rFonts w:ascii="Arial" w:hAnsi="Arial" w:cs="Arial"/>
        </w:rPr>
      </w:pPr>
      <w:r w:rsidRPr="007437FE">
        <w:rPr>
          <w:rFonts w:ascii="Arial" w:hAnsi="Arial" w:cs="Arial"/>
        </w:rPr>
        <w:t>1. Τα τεχνικά χαρακτηριστικά, ο τρόπος λειτουργίας και συντήρησης των υλικών, εξαρτημάτων, μηχανημάτων και συσκευών που θα ενσωματωθούν στο έργο καθώς και τα χαρακτηριστικά και οι ιδιότητες των διαφόρων ειδικών υλικών, που αφορούν τις διάφορες συσκευές ελέγχου, καθορίζονται στις τεχνικές προδιαγραφές της εργολαβίας κατά γενικό τρόπο.</w:t>
      </w:r>
    </w:p>
    <w:p w:rsidR="0000623D" w:rsidRPr="007437FE" w:rsidRDefault="0000623D" w:rsidP="00D1753B">
      <w:pPr>
        <w:ind w:firstLine="567"/>
        <w:jc w:val="both"/>
        <w:rPr>
          <w:rFonts w:ascii="Arial" w:hAnsi="Arial" w:cs="Arial"/>
        </w:rPr>
      </w:pPr>
      <w:r w:rsidRPr="007437FE">
        <w:rPr>
          <w:rFonts w:ascii="Arial" w:hAnsi="Arial" w:cs="Arial"/>
        </w:rPr>
        <w:t xml:space="preserve">2. Για τη πρόληψη τυχόν παρερμηνειών, σχετικά με τα τεχνικά χαρακτηριστικά των υλικών, εξαρτημάτων, μηχανημάτων, συσκευών και λοιπών ειδικών υλικών, ο Ανάδοχος, </w:t>
      </w:r>
      <w:r w:rsidRPr="007437FE">
        <w:rPr>
          <w:rFonts w:ascii="Arial" w:hAnsi="Arial" w:cs="Arial"/>
          <w:b/>
        </w:rPr>
        <w:t>πριν τη παραγγελία</w:t>
      </w:r>
      <w:r w:rsidRPr="007437FE">
        <w:rPr>
          <w:rFonts w:ascii="Arial" w:hAnsi="Arial" w:cs="Arial"/>
        </w:rPr>
        <w:t xml:space="preserve">, είναι υποχρεωμένος να υποβάλλει για έγκριση στη Διευθύνουσα το έργο Υπηρεσία φάκελο που να περιλαμβάνει τα υλικά, εξαρτήματα, μηχανήματα, συσκευές, ειδικά υλικά </w:t>
      </w:r>
      <w:r w:rsidRPr="007437FE">
        <w:rPr>
          <w:rFonts w:ascii="Arial" w:hAnsi="Arial" w:cs="Arial"/>
          <w:b/>
        </w:rPr>
        <w:t>που προτείνεται να παραγγελθούν</w:t>
      </w:r>
      <w:r w:rsidRPr="007437FE">
        <w:rPr>
          <w:rFonts w:ascii="Arial" w:hAnsi="Arial" w:cs="Arial"/>
        </w:rPr>
        <w:t>, που να συνοδεύεται :</w:t>
      </w:r>
    </w:p>
    <w:p w:rsidR="0000623D" w:rsidRPr="007437FE" w:rsidRDefault="0000623D" w:rsidP="00D1753B">
      <w:pPr>
        <w:ind w:firstLine="567"/>
        <w:jc w:val="both"/>
        <w:rPr>
          <w:rFonts w:ascii="Arial" w:hAnsi="Arial" w:cs="Arial"/>
        </w:rPr>
      </w:pPr>
      <w:r w:rsidRPr="007437FE">
        <w:rPr>
          <w:rFonts w:ascii="Arial" w:hAnsi="Arial" w:cs="Arial"/>
        </w:rPr>
        <w:t xml:space="preserve">   α. Από τα αντίστοιχα εικονογραφημένα έντυπα, διαγράμματα λειτουργίας, αποδόσεων, ποιοτικού ελέγχου κ.λπ., στοιχεία του κατασκευαστή τους, ώστε να αποδεικνύεται  κατ' ένδειξη, ότι τα είδη που θα παραγγελθούν συμφωνούν με τις Τεχνικές Προδιαγραφές.</w:t>
      </w:r>
    </w:p>
    <w:p w:rsidR="0000623D" w:rsidRPr="007437FE" w:rsidRDefault="0000623D" w:rsidP="00D1753B">
      <w:pPr>
        <w:ind w:firstLine="567"/>
        <w:jc w:val="both"/>
        <w:rPr>
          <w:rFonts w:ascii="Arial" w:hAnsi="Arial" w:cs="Arial"/>
        </w:rPr>
      </w:pPr>
      <w:r w:rsidRPr="007437FE">
        <w:rPr>
          <w:rFonts w:ascii="Arial" w:hAnsi="Arial" w:cs="Arial"/>
        </w:rPr>
        <w:t xml:space="preserve">   β.  Από τα γενικά σχέδια που θα δείχνουν την εγκατάστασή τους στις προβλεπόμενες  θέσεις και την διάταξή τους σε κατάλληλη κλίμακα, με τη σύγχρονη αναγραφή των γενικών εξωτερικών διαστάσεων και βαρών.</w:t>
      </w:r>
    </w:p>
    <w:p w:rsidR="0000623D" w:rsidRPr="007437FE" w:rsidRDefault="0000623D" w:rsidP="00D1753B">
      <w:pPr>
        <w:ind w:firstLine="567"/>
        <w:jc w:val="both"/>
        <w:rPr>
          <w:rFonts w:ascii="Arial" w:hAnsi="Arial" w:cs="Arial"/>
        </w:rPr>
      </w:pPr>
      <w:r w:rsidRPr="007437FE">
        <w:rPr>
          <w:rFonts w:ascii="Arial" w:hAnsi="Arial" w:cs="Arial"/>
        </w:rPr>
        <w:t xml:space="preserve">3. Τα πιο πάνω σχέδια θα υποβάλλονται έγκαιρα προς έγκριση από τη διευθύνουσα το έργο Υπηρεσία τουλάχιστον σε </w:t>
      </w:r>
      <w:r w:rsidR="00D82A26">
        <w:rPr>
          <w:rFonts w:ascii="Arial" w:hAnsi="Arial" w:cs="Arial"/>
        </w:rPr>
        <w:t>πέντε</w:t>
      </w:r>
      <w:r w:rsidRPr="007437FE">
        <w:rPr>
          <w:rFonts w:ascii="Arial" w:hAnsi="Arial" w:cs="Arial"/>
        </w:rPr>
        <w:t xml:space="preserve"> (</w:t>
      </w:r>
      <w:r w:rsidR="00D82A26">
        <w:rPr>
          <w:rFonts w:ascii="Arial" w:hAnsi="Arial" w:cs="Arial"/>
        </w:rPr>
        <w:t>5</w:t>
      </w:r>
      <w:r w:rsidRPr="007437FE">
        <w:rPr>
          <w:rFonts w:ascii="Arial" w:hAnsi="Arial" w:cs="Arial"/>
        </w:rPr>
        <w:t>) σειρές.</w:t>
      </w:r>
    </w:p>
    <w:p w:rsidR="0000623D" w:rsidRPr="007437FE" w:rsidRDefault="0000623D" w:rsidP="00D1753B">
      <w:pPr>
        <w:ind w:firstLine="567"/>
        <w:rPr>
          <w:rFonts w:ascii="Arial" w:hAnsi="Arial" w:cs="Arial"/>
        </w:rPr>
      </w:pPr>
    </w:p>
    <w:p w:rsidR="0000623D" w:rsidRPr="007437FE" w:rsidRDefault="0000623D" w:rsidP="00D1753B">
      <w:pPr>
        <w:ind w:firstLine="567"/>
        <w:rPr>
          <w:rFonts w:ascii="Arial" w:hAnsi="Arial" w:cs="Arial"/>
        </w:rPr>
      </w:pPr>
    </w:p>
    <w:p w:rsidR="0000623D" w:rsidRPr="007437FE" w:rsidRDefault="00CD100F" w:rsidP="00D1753B">
      <w:pPr>
        <w:ind w:right="-1" w:firstLine="567"/>
        <w:jc w:val="center"/>
        <w:rPr>
          <w:rFonts w:ascii="Arial" w:hAnsi="Arial" w:cs="Arial"/>
          <w:b/>
          <w:u w:val="single"/>
        </w:rPr>
      </w:pPr>
      <w:r>
        <w:rPr>
          <w:rFonts w:ascii="Arial" w:hAnsi="Arial" w:cs="Arial"/>
          <w:b/>
          <w:spacing w:val="6"/>
          <w:u w:val="single"/>
        </w:rPr>
        <w:t>Άρθρο 2</w:t>
      </w:r>
      <w:r w:rsidRPr="00CD100F">
        <w:rPr>
          <w:rFonts w:ascii="Arial" w:hAnsi="Arial" w:cs="Arial"/>
          <w:b/>
          <w:spacing w:val="6"/>
          <w:u w:val="single"/>
        </w:rPr>
        <w:t>6</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00623D" w:rsidRPr="007437FE">
        <w:rPr>
          <w:rFonts w:ascii="Arial" w:hAnsi="Arial" w:cs="Arial"/>
          <w:b/>
          <w:u w:val="single"/>
        </w:rPr>
        <w:t>ΕΙΔΙΚΕΣ ΔΑΠΑΝΕΣ ΠΟΥ ΒΑΡΥΝΟΥΝ ΤΟΝ ΑΝΑΔΟΧΟ</w:t>
      </w:r>
    </w:p>
    <w:p w:rsidR="0000623D" w:rsidRPr="007437FE" w:rsidRDefault="0000623D" w:rsidP="00D1753B">
      <w:pPr>
        <w:ind w:right="-1" w:firstLine="567"/>
        <w:jc w:val="both"/>
        <w:rPr>
          <w:rFonts w:ascii="Arial" w:hAnsi="Arial" w:cs="Arial"/>
        </w:rPr>
      </w:pPr>
    </w:p>
    <w:p w:rsidR="0000623D" w:rsidRPr="007437FE" w:rsidRDefault="0000623D" w:rsidP="00D1753B">
      <w:pPr>
        <w:pStyle w:val="a3"/>
        <w:ind w:firstLine="567"/>
        <w:rPr>
          <w:rFonts w:ascii="Arial" w:hAnsi="Arial" w:cs="Arial"/>
          <w:sz w:val="20"/>
        </w:rPr>
      </w:pPr>
      <w:r w:rsidRPr="007437FE">
        <w:rPr>
          <w:rFonts w:ascii="Arial" w:hAnsi="Arial" w:cs="Arial"/>
          <w:sz w:val="20"/>
        </w:rPr>
        <w:t>Στα Γενικά Έξοδα του Αναδόχου συμπεριλαμβάνονται και οι κατωτέρω ειδικές δαπάνες πού βαρύνουν αποκλειστικά αυτόν:</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1) Οι δαπάνες οι σχετικές με το Εργολαβικό Συμφωνητικό.</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2) Αποζημιώσεις ιδιοκτητών, εκμισθωτών ή μισθωτών :</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α) Των περιοχών λήψεως αδρανών και αργών υλικών, προσωρινής και μόνιμης εναποθέσεως προϊόντων εκσκαφών ή αποθηκεύσεως υλικών γενικά.</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β)  Των θέσεων εγκαταστάσεως μηχανημάτων και εργοταξίων γενικά.</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γ) Των προσπελάσεων προς τις θέσεις των έργων, τα εργοτάξια (συνεργεία, αποθήκες, γραφεία κλπ) και τις θέσεις λήψεως και αποθηκεύσεως των πάσης φύσεως  υλικών. Για κατασκευή μόνιμων δρόμων για την μετέπειτα λειτουργία του έργου ισχύουν τα αναφερόμενα στο σχετικό άρθρο της ΕΣΥ.</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δ) Οι δαπάνες αποζημιώσεως των οποιωνδήποτε πηγών  λήψεως υλικών (λατομεία, ορυχεία, χείμαρροι, ποτάμια κλπ.) πού θα χρησιμοποιηθούν με έγκριση της Υπηρεσίας και μετά τη λήψη των σχετικών αδειοδοτήσεων, καθώς και των οδών προσπελάσεως προς αυτές, πού ανήκουν είτε σε οποιοδήποτε φυσικό πρόσωπο, είτε σε Νομικό Πρόσωπο Ιδιωτικού ή Δημοσίου Δικαίου κλπ. Οι δαπάνες αυτές βαρύνουν τον Ανάδοχο και το Δημόσιο δεν αναλαμβάνει καμία υποχρέωση διενεργείας και διεξαγωγής  της διαδικασίας της απαλλοτριώσεως των θέσεων αυτών.</w:t>
      </w:r>
    </w:p>
    <w:p w:rsidR="0000623D" w:rsidRPr="007437FE" w:rsidRDefault="0000623D" w:rsidP="00D1753B">
      <w:pPr>
        <w:ind w:right="-1" w:firstLine="567"/>
        <w:jc w:val="both"/>
        <w:rPr>
          <w:rFonts w:ascii="Arial" w:hAnsi="Arial" w:cs="Arial"/>
        </w:rPr>
      </w:pPr>
      <w:r w:rsidRPr="007437FE">
        <w:rPr>
          <w:rFonts w:ascii="Arial" w:hAnsi="Arial" w:cs="Arial"/>
        </w:rPr>
        <w:t xml:space="preserve"> Το Δημόσιο  επίσης δεν αναλαμβάνει καμία υποχρέωση πρόσθετης αποζημιώσεως του Αναδόχου για τυχόν δυσχέρειες πού μπορεί να παρουσιασθούν στην εξεύρεση και εκμετάλλευση των λατομείων, ορυχείων και λοιπών πηγών ή για ανάγκη δημιουργίας εγκαταστάσεως λήψεως, θραύσεως κλπ. και χώρων αποθηκεύσεως υλικών μακριά από τις πηγές λήψεως, είτε από τυχόν δυσχέρειες μεταφορών από οποιαδήποτε αιτία.</w:t>
      </w:r>
    </w:p>
    <w:p w:rsidR="0000623D" w:rsidRPr="007437FE" w:rsidRDefault="0000623D" w:rsidP="00D1753B">
      <w:pPr>
        <w:ind w:right="-1" w:firstLine="567"/>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3) Οίκοθεν νοείται ότι, σε κάθε περίπτωση κατά την εκτέλεση του έργου και την παραγωγή-μεταφορά υλικών, ο Ανάδοχος είναι υπεύθυνος για κάθε ζημία ή ατύχημα. Η Υπηρεσία δεν αναλαμβάνει καμία ευθύνη ή υποχρέωση να καταβάλλει δαπάνες ή αποζημιώσεις για τις ανωτέρω αιτίες.</w:t>
      </w:r>
    </w:p>
    <w:p w:rsidR="0000623D" w:rsidRPr="007437FE" w:rsidRDefault="0000623D" w:rsidP="00D1753B">
      <w:pPr>
        <w:ind w:right="-1" w:firstLine="567"/>
        <w:jc w:val="both"/>
        <w:rPr>
          <w:rFonts w:ascii="Arial" w:hAnsi="Arial" w:cs="Arial"/>
        </w:rPr>
      </w:pPr>
    </w:p>
    <w:p w:rsidR="0000623D" w:rsidRPr="007437FE" w:rsidRDefault="0000623D" w:rsidP="00D1753B">
      <w:pPr>
        <w:ind w:right="-1" w:firstLine="567"/>
        <w:jc w:val="both"/>
        <w:rPr>
          <w:rFonts w:ascii="Arial" w:hAnsi="Arial" w:cs="Arial"/>
        </w:rPr>
      </w:pPr>
      <w:r w:rsidRPr="007437FE">
        <w:rPr>
          <w:rFonts w:ascii="Arial" w:hAnsi="Arial" w:cs="Arial"/>
        </w:rPr>
        <w:t>4) Οι πρόσθετες δαπάνες και επιβαρύνσεις, οι οποίες τυχόν θα προκύψουν κατά το στάδιο εκτελέσεως των εργασιών από την ανάγκη εκμεταλλεύσεως πηγών λήψεως υλικών συγχρόνως και από άλλη εργολαβία  ή τη δημιουργία και αποκάλυψη για αυτό νέων πηγών υλικών, μαζί με τις σχετικές επιβαρύνσεις για να τελειώσει εμπρόθεσμα η εκτέλεση του έργου.</w:t>
      </w:r>
    </w:p>
    <w:p w:rsidR="0000623D" w:rsidRPr="007437FE" w:rsidRDefault="0000623D" w:rsidP="00D1753B">
      <w:pPr>
        <w:ind w:right="-1" w:firstLine="567"/>
        <w:jc w:val="both"/>
        <w:rPr>
          <w:rFonts w:ascii="Arial" w:hAnsi="Arial" w:cs="Arial"/>
        </w:rPr>
      </w:pPr>
    </w:p>
    <w:p w:rsidR="001910FF" w:rsidRPr="007437FE" w:rsidRDefault="001910FF" w:rsidP="00D1753B">
      <w:pPr>
        <w:ind w:right="-1" w:firstLine="567"/>
        <w:jc w:val="both"/>
        <w:rPr>
          <w:rFonts w:ascii="Arial" w:hAnsi="Arial" w:cs="Arial"/>
        </w:rPr>
      </w:pPr>
    </w:p>
    <w:p w:rsidR="0000623D" w:rsidRPr="007437FE" w:rsidRDefault="00DE5D8F" w:rsidP="00D1753B">
      <w:pPr>
        <w:ind w:firstLine="567"/>
        <w:rPr>
          <w:rFonts w:ascii="Arial" w:hAnsi="Arial" w:cs="Arial"/>
        </w:rPr>
      </w:pPr>
      <w:r w:rsidRPr="007437FE">
        <w:rPr>
          <w:rFonts w:ascii="Arial" w:hAnsi="Arial" w:cs="Arial"/>
        </w:rPr>
        <w:t xml:space="preserve"> </w:t>
      </w:r>
    </w:p>
    <w:p w:rsidR="0000623D" w:rsidRPr="007437FE" w:rsidRDefault="0000623D" w:rsidP="00D1753B">
      <w:pPr>
        <w:ind w:firstLine="567"/>
        <w:jc w:val="center"/>
        <w:rPr>
          <w:rFonts w:ascii="Arial" w:hAnsi="Arial" w:cs="Arial"/>
          <w:b/>
          <w:u w:val="single"/>
        </w:rPr>
      </w:pPr>
      <w:r w:rsidRPr="007437FE">
        <w:rPr>
          <w:rFonts w:ascii="Arial" w:hAnsi="Arial" w:cs="Arial"/>
          <w:b/>
          <w:spacing w:val="6"/>
          <w:u w:val="single"/>
        </w:rPr>
        <w:t>Άρθρο 2</w:t>
      </w:r>
      <w:r w:rsidR="00CD100F">
        <w:rPr>
          <w:rFonts w:ascii="Arial" w:hAnsi="Arial" w:cs="Arial"/>
          <w:b/>
          <w:spacing w:val="6"/>
          <w:u w:val="single"/>
          <w:lang w:val="en-US"/>
        </w:rPr>
        <w:t>7</w:t>
      </w:r>
      <w:r w:rsidRPr="007437FE">
        <w:rPr>
          <w:rFonts w:ascii="Arial" w:hAnsi="Arial" w:cs="Arial"/>
          <w:b/>
          <w:spacing w:val="6"/>
          <w:u w:val="single"/>
          <w:vertAlign w:val="superscript"/>
        </w:rPr>
        <w:t>ο</w:t>
      </w:r>
      <w:r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Pr="007437FE">
        <w:rPr>
          <w:rFonts w:ascii="Arial" w:hAnsi="Arial" w:cs="Arial"/>
          <w:b/>
          <w:u w:val="single"/>
        </w:rPr>
        <w:t>ΣΥΜΒΟΥΛΟΣ ΤΗΣ ΥΠΗΡΕΣΙΑΣ</w:t>
      </w:r>
    </w:p>
    <w:p w:rsidR="0000623D" w:rsidRPr="007437FE" w:rsidRDefault="0000623D" w:rsidP="00D1753B">
      <w:pPr>
        <w:ind w:firstLine="567"/>
        <w:jc w:val="both"/>
        <w:rPr>
          <w:rFonts w:ascii="Arial" w:hAnsi="Arial" w:cs="Arial"/>
          <w:b/>
        </w:rPr>
      </w:pPr>
    </w:p>
    <w:p w:rsidR="0000623D" w:rsidRPr="007437FE" w:rsidRDefault="0000623D" w:rsidP="00D1753B">
      <w:pPr>
        <w:ind w:right="-1" w:firstLine="567"/>
        <w:jc w:val="both"/>
        <w:rPr>
          <w:rFonts w:ascii="Arial" w:hAnsi="Arial" w:cs="Arial"/>
        </w:rPr>
      </w:pPr>
      <w:r w:rsidRPr="007437FE">
        <w:rPr>
          <w:rFonts w:ascii="Arial" w:hAnsi="Arial" w:cs="Arial"/>
        </w:rPr>
        <w:t xml:space="preserve"> </w:t>
      </w:r>
      <w:r w:rsidRPr="007437FE">
        <w:rPr>
          <w:rFonts w:ascii="Arial" w:hAnsi="Arial" w:cs="Arial"/>
        </w:rPr>
        <w:tab/>
        <w:t>Ο Ανάδοχος πρέπει να έχει υπόψη του ότι η Υπηρεσία είναι πιθανόν να προσλάβει Τεχνικό Σύμβουλο, για τις ανάγκες του παρόντος Έργου, με καθήκοντα την παροχή υπηρεσιών προς τη Διευθύνουσα Υπηρεσία, ώστε να εξασφαλίζεται πληρέστερα η έντεχνη και εμπρόθεσμη εκτέλεση των εργασιών και να ελέγχεται γενικότερα η εκπλήρωση εκ μέρους του Αναδόχου των συμβατικών του υποχρεώσεων.</w:t>
      </w:r>
    </w:p>
    <w:p w:rsidR="0000623D" w:rsidRPr="007437FE" w:rsidRDefault="0000623D" w:rsidP="00D1753B">
      <w:pPr>
        <w:ind w:right="-1" w:firstLine="567"/>
        <w:jc w:val="both"/>
        <w:rPr>
          <w:rFonts w:ascii="Arial" w:hAnsi="Arial" w:cs="Arial"/>
        </w:rPr>
      </w:pPr>
      <w:r w:rsidRPr="007437FE">
        <w:rPr>
          <w:rFonts w:ascii="Arial" w:hAnsi="Arial" w:cs="Arial"/>
        </w:rPr>
        <w:tab/>
        <w:t>Ο Τεχνικός Σύμβουλος και το προσωπικό του θα μπορούν να χρησιμοποιούν το κτίριο των γραφείων, που οφείλει ο Ανάδοχος να διαθέσει στη Υπηρεσία σύμφωνα με το σχετικό άρθρο της Ε.Σ.Υ.</w:t>
      </w:r>
    </w:p>
    <w:p w:rsidR="0000623D" w:rsidRPr="007437FE" w:rsidRDefault="0000623D" w:rsidP="00D1753B">
      <w:pPr>
        <w:ind w:firstLine="567"/>
        <w:rPr>
          <w:rFonts w:ascii="Arial" w:hAnsi="Arial" w:cs="Arial"/>
        </w:rPr>
      </w:pPr>
    </w:p>
    <w:p w:rsidR="00454D32" w:rsidRPr="007437FE" w:rsidRDefault="00454D32" w:rsidP="00D1753B">
      <w:pPr>
        <w:ind w:firstLine="567"/>
        <w:rPr>
          <w:rFonts w:ascii="Arial" w:hAnsi="Arial" w:cs="Arial"/>
        </w:rPr>
      </w:pPr>
    </w:p>
    <w:p w:rsidR="0000623D" w:rsidRPr="007437FE" w:rsidRDefault="0000623D" w:rsidP="00D1753B">
      <w:pPr>
        <w:ind w:firstLine="567"/>
        <w:rPr>
          <w:rFonts w:ascii="Arial" w:hAnsi="Arial" w:cs="Arial"/>
        </w:rPr>
      </w:pPr>
    </w:p>
    <w:p w:rsidR="0000623D" w:rsidRPr="007437FE" w:rsidRDefault="00DE5D8F" w:rsidP="00D1753B">
      <w:pPr>
        <w:ind w:firstLine="567"/>
        <w:jc w:val="center"/>
        <w:rPr>
          <w:rFonts w:ascii="Arial" w:hAnsi="Arial" w:cs="Arial"/>
          <w:b/>
          <w:u w:val="single"/>
        </w:rPr>
      </w:pPr>
      <w:r w:rsidRPr="007437FE">
        <w:rPr>
          <w:rFonts w:ascii="Arial" w:hAnsi="Arial" w:cs="Arial"/>
          <w:b/>
          <w:spacing w:val="6"/>
          <w:u w:val="single"/>
        </w:rPr>
        <w:t>Άρθρο 2</w:t>
      </w:r>
      <w:r w:rsidR="00CD100F" w:rsidRPr="00CD100F">
        <w:rPr>
          <w:rFonts w:ascii="Arial" w:hAnsi="Arial" w:cs="Arial"/>
          <w:b/>
          <w:spacing w:val="6"/>
          <w:u w:val="single"/>
        </w:rPr>
        <w:t>8</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0000623D" w:rsidRPr="007437FE">
        <w:rPr>
          <w:rFonts w:ascii="Arial" w:hAnsi="Arial" w:cs="Arial"/>
          <w:b/>
          <w:u w:val="single"/>
        </w:rPr>
        <w:t>ΔΙΕΥΘΥΝΣΗ ΤΟΥ ΕΡΓΟΥ ΑΠΟ ΤΟΝ ΑΝΑΔΟΧΟ</w:t>
      </w:r>
    </w:p>
    <w:p w:rsidR="0000623D" w:rsidRPr="007437FE" w:rsidRDefault="0000623D" w:rsidP="00D1753B">
      <w:pPr>
        <w:ind w:firstLine="567"/>
        <w:jc w:val="both"/>
        <w:rPr>
          <w:rFonts w:ascii="Arial" w:hAnsi="Arial" w:cs="Arial"/>
          <w:b/>
        </w:rPr>
      </w:pPr>
    </w:p>
    <w:p w:rsidR="0000623D" w:rsidRPr="007437FE" w:rsidRDefault="0000623D" w:rsidP="00D1753B">
      <w:pPr>
        <w:ind w:right="-1" w:firstLine="567"/>
        <w:jc w:val="both"/>
        <w:rPr>
          <w:rFonts w:ascii="Arial" w:hAnsi="Arial" w:cs="Arial"/>
        </w:rPr>
      </w:pPr>
      <w:r w:rsidRPr="007437FE">
        <w:rPr>
          <w:rFonts w:ascii="Arial" w:hAnsi="Arial" w:cs="Arial"/>
        </w:rPr>
        <w:t xml:space="preserve"> </w:t>
      </w:r>
      <w:r w:rsidRPr="007437FE">
        <w:rPr>
          <w:rFonts w:ascii="Arial" w:hAnsi="Arial" w:cs="Arial"/>
        </w:rPr>
        <w:tab/>
        <w:t>Α) Ο Ανάδοχος πρέπει να γνωστοποιήσει στην Διευθύνουσα Υπηρεσία την νόμιμη εκπροσώπηση του ή του</w:t>
      </w:r>
      <w:r w:rsidR="00CF60BB">
        <w:rPr>
          <w:rFonts w:ascii="Arial" w:hAnsi="Arial" w:cs="Arial"/>
        </w:rPr>
        <w:t xml:space="preserve">ς τυχόν πληρεξούσιους ( Άρθρο </w:t>
      </w:r>
      <w:r w:rsidR="003651A3">
        <w:rPr>
          <w:rFonts w:ascii="Arial" w:hAnsi="Arial" w:cs="Arial"/>
        </w:rPr>
        <w:t xml:space="preserve">182 του </w:t>
      </w:r>
      <w:r w:rsidR="003651A3" w:rsidRPr="00DD687B">
        <w:rPr>
          <w:rFonts w:ascii="Arial" w:hAnsi="Arial" w:cs="Arial"/>
        </w:rPr>
        <w:t>Ν. 4412/16</w:t>
      </w:r>
      <w:r w:rsidRPr="007437FE">
        <w:rPr>
          <w:rFonts w:ascii="Arial" w:hAnsi="Arial" w:cs="Arial"/>
        </w:rPr>
        <w:t>).</w:t>
      </w:r>
    </w:p>
    <w:p w:rsidR="0000623D" w:rsidRPr="007437FE" w:rsidRDefault="0000623D" w:rsidP="00D1753B">
      <w:pPr>
        <w:ind w:firstLine="567"/>
        <w:jc w:val="both"/>
        <w:rPr>
          <w:rFonts w:ascii="Arial" w:hAnsi="Arial" w:cs="Arial"/>
        </w:rPr>
      </w:pPr>
      <w:r w:rsidRPr="007437FE">
        <w:rPr>
          <w:rFonts w:ascii="Arial" w:hAnsi="Arial" w:cs="Arial"/>
        </w:rPr>
        <w:tab/>
        <w:t>Β) Η διεύθυνση των έργου από πλευράς Αναδόχου στον τόπο κατασκευής θα γίνεται από  Μηχανικό που θα έχει την απαιτούμενη εμπειρία, όπως θα αποδεικνύεται από τα σχετικά πιστοποιητικά και βεβαιώσεις σε παρόμοια τεχνικά έργα  και που θα είναι απο</w:t>
      </w:r>
      <w:r w:rsidR="0093444D">
        <w:rPr>
          <w:rFonts w:ascii="Arial" w:hAnsi="Arial" w:cs="Arial"/>
        </w:rPr>
        <w:t xml:space="preserve">δεκτός από την Υπηρεσία (Άρθρο </w:t>
      </w:r>
      <w:r w:rsidR="003651A3">
        <w:rPr>
          <w:rFonts w:ascii="Arial" w:hAnsi="Arial" w:cs="Arial"/>
        </w:rPr>
        <w:t xml:space="preserve">182 του </w:t>
      </w:r>
      <w:r w:rsidR="003651A3" w:rsidRPr="00DD687B">
        <w:rPr>
          <w:rFonts w:ascii="Arial" w:hAnsi="Arial" w:cs="Arial"/>
        </w:rPr>
        <w:t>Ν. 4412/16</w:t>
      </w:r>
      <w:r w:rsidRPr="007437FE">
        <w:rPr>
          <w:rFonts w:ascii="Arial" w:hAnsi="Arial" w:cs="Arial"/>
        </w:rPr>
        <w:t>). Τον Μηχανικό αυτόν, στην διάρκεια της κατασκευής του έργου, δικαιούται η Υπηρεσία να χαρακτηρίσει ως μη αποδεκτό κατά την απόλυτη κρίση της, στην περίπτωση δε αυτή ο Ανάδοχος υποχρεούται να τον αντικαταστήσει μέσα σε δέκα (10) μέρες από την κοινοποίηση σε αυτόν του σχετικού εγγράφου της Διευθύνουσας Υπηρεσία.</w:t>
      </w:r>
    </w:p>
    <w:p w:rsidR="0000623D" w:rsidRDefault="0000623D" w:rsidP="00D1753B">
      <w:pPr>
        <w:ind w:firstLine="567"/>
        <w:rPr>
          <w:rFonts w:ascii="Arial" w:hAnsi="Arial" w:cs="Arial"/>
        </w:rPr>
      </w:pPr>
    </w:p>
    <w:p w:rsidR="00C227F9" w:rsidRPr="007437FE" w:rsidRDefault="00C227F9" w:rsidP="00D1753B">
      <w:pPr>
        <w:ind w:firstLine="567"/>
        <w:rPr>
          <w:rFonts w:ascii="Arial" w:hAnsi="Arial" w:cs="Arial"/>
        </w:rPr>
      </w:pPr>
    </w:p>
    <w:p w:rsidR="0000623D" w:rsidRPr="007437FE" w:rsidRDefault="0000623D" w:rsidP="00D1753B">
      <w:pPr>
        <w:ind w:firstLine="567"/>
        <w:rPr>
          <w:rFonts w:ascii="Arial" w:hAnsi="Arial" w:cs="Arial"/>
          <w:u w:val="single"/>
        </w:rPr>
      </w:pPr>
    </w:p>
    <w:p w:rsidR="0000623D" w:rsidRPr="007437FE" w:rsidRDefault="00DE5D8F" w:rsidP="00D1753B">
      <w:pPr>
        <w:ind w:firstLine="567"/>
        <w:jc w:val="center"/>
        <w:rPr>
          <w:rFonts w:ascii="Arial" w:hAnsi="Arial" w:cs="Arial"/>
          <w:b/>
          <w:u w:val="single"/>
        </w:rPr>
      </w:pPr>
      <w:r w:rsidRPr="007437FE">
        <w:rPr>
          <w:rFonts w:ascii="Arial" w:hAnsi="Arial" w:cs="Arial"/>
          <w:b/>
          <w:spacing w:val="6"/>
          <w:u w:val="single"/>
        </w:rPr>
        <w:t>Άρθρο 2</w:t>
      </w:r>
      <w:r w:rsidR="00CD100F" w:rsidRPr="00CD100F">
        <w:rPr>
          <w:rFonts w:ascii="Arial" w:hAnsi="Arial" w:cs="Arial"/>
          <w:b/>
          <w:spacing w:val="6"/>
          <w:u w:val="single"/>
        </w:rPr>
        <w:t>9</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0000623D" w:rsidRPr="007437FE">
        <w:rPr>
          <w:rFonts w:ascii="Arial" w:hAnsi="Arial" w:cs="Arial"/>
          <w:b/>
          <w:u w:val="single"/>
        </w:rPr>
        <w:t>ΥΠΟΧΡΕΩΤΙΚΗ ΕΦΑΡΜΟΓΗ ΤΩΝ ΠΕΡΙΒΑΛΛΟΝΤΙΚΩΝ ΟΡΩΝ</w:t>
      </w:r>
    </w:p>
    <w:p w:rsidR="0000623D" w:rsidRPr="007437FE" w:rsidRDefault="0000623D" w:rsidP="00D1753B">
      <w:pPr>
        <w:ind w:firstLine="567"/>
        <w:rPr>
          <w:rFonts w:ascii="Arial" w:hAnsi="Arial" w:cs="Arial"/>
        </w:rPr>
      </w:pPr>
    </w:p>
    <w:p w:rsidR="0000623D" w:rsidRPr="001C25E7" w:rsidRDefault="0000623D" w:rsidP="00D1753B">
      <w:pPr>
        <w:ind w:firstLine="567"/>
        <w:jc w:val="both"/>
        <w:rPr>
          <w:rFonts w:ascii="Arial" w:hAnsi="Arial" w:cs="Arial"/>
        </w:rPr>
      </w:pPr>
      <w:r w:rsidRPr="001C25E7">
        <w:rPr>
          <w:rFonts w:ascii="Arial" w:hAnsi="Arial" w:cs="Arial"/>
        </w:rPr>
        <w:t>Ο Ανάδοχος είναι υποχρεωμένος να τηρεί επακριβώς τις αποφάσεις που περιέχουν τους εγκεκριμένους περιβαλλοντικούς όρους και τις εγκεκριμένες μελέτες περιβαλλοντικών επιπτώσεων στο μέρος που τον αφορούν και να φροντίζει για τη λήψη των σχετικών αδειοδοτήσεων που αναφέρονται σε αυτές. Ιδιαίτερη προσοχή να δοθεί εκ μέρους του αναδόχου στην πιστή τήρηση των οριζομένων στους εγκεκριμένους περιβαλλοντικούς όρους σχετικά με την απόθεση των ακατάλληλων πλεοναζόντων προϊόντων εκσκαφής. Οι εγκρίσεις των περιβαλλοντικών όρων αναφέρουν και τις προϋποθέσεις για την αναθεώρηση – τροποποίηση των όρων αυτών, σύμφωνα με την ισχύουσα νομοθεσία.</w:t>
      </w:r>
    </w:p>
    <w:p w:rsidR="004F4916" w:rsidRPr="001C25E7" w:rsidRDefault="004F4916" w:rsidP="00D1753B">
      <w:pPr>
        <w:ind w:firstLine="567"/>
        <w:jc w:val="both"/>
        <w:rPr>
          <w:rFonts w:ascii="Arial" w:hAnsi="Arial" w:cs="Arial"/>
        </w:rPr>
      </w:pPr>
      <w:r w:rsidRPr="001C25E7">
        <w:rPr>
          <w:rFonts w:ascii="Arial" w:hAnsi="Arial" w:cs="Arial"/>
        </w:rPr>
        <w:t>Για εκτέλεση εργασιών σε δασικές εκτάσεις ο ανάδοχος οφείλει να τηρεί πιστά τα οριζόμενα στις χορηγηθείσες Άδειες Επέμβασης σε Δασικές Εκτάσεις</w:t>
      </w:r>
      <w:r w:rsidR="00861B64" w:rsidRPr="001C25E7">
        <w:rPr>
          <w:rFonts w:ascii="Arial" w:hAnsi="Arial" w:cs="Arial"/>
        </w:rPr>
        <w:t>.</w:t>
      </w:r>
    </w:p>
    <w:p w:rsidR="0000623D" w:rsidRPr="001C25E7" w:rsidRDefault="00861B64" w:rsidP="00D1753B">
      <w:pPr>
        <w:ind w:firstLine="567"/>
        <w:jc w:val="both"/>
        <w:rPr>
          <w:rFonts w:ascii="Arial" w:hAnsi="Arial" w:cs="Arial"/>
        </w:rPr>
      </w:pPr>
      <w:r w:rsidRPr="001C25E7">
        <w:rPr>
          <w:rFonts w:ascii="Arial" w:hAnsi="Arial" w:cs="Arial"/>
        </w:rPr>
        <w:t xml:space="preserve">Ο κύριος του έργου θα παραδώσει </w:t>
      </w:r>
      <w:r w:rsidRPr="00A72FFD">
        <w:rPr>
          <w:rFonts w:ascii="Arial" w:hAnsi="Arial" w:cs="Arial"/>
        </w:rPr>
        <w:t>στον ανάδοχο</w:t>
      </w:r>
      <w:r w:rsidRPr="001C25E7">
        <w:rPr>
          <w:rFonts w:ascii="Arial" w:hAnsi="Arial" w:cs="Arial"/>
          <w:color w:val="FF0000"/>
        </w:rPr>
        <w:t xml:space="preserve"> </w:t>
      </w:r>
      <w:r w:rsidRPr="001C25E7">
        <w:rPr>
          <w:rFonts w:ascii="Arial" w:hAnsi="Arial" w:cs="Arial"/>
        </w:rPr>
        <w:t>πλήρη φάκελο όλων των παραπάνω αποφάσεων και μελετών.</w:t>
      </w:r>
    </w:p>
    <w:p w:rsidR="0000623D" w:rsidRPr="007437FE" w:rsidRDefault="0000623D" w:rsidP="00D1753B">
      <w:pPr>
        <w:ind w:firstLine="567"/>
        <w:rPr>
          <w:rFonts w:ascii="Arial" w:hAnsi="Arial" w:cs="Arial"/>
        </w:rPr>
      </w:pPr>
    </w:p>
    <w:p w:rsidR="0000623D" w:rsidRPr="007437FE" w:rsidRDefault="0000623D" w:rsidP="00D1753B">
      <w:pPr>
        <w:ind w:firstLine="567"/>
        <w:rPr>
          <w:rFonts w:ascii="Arial" w:hAnsi="Arial" w:cs="Arial"/>
        </w:rPr>
      </w:pPr>
    </w:p>
    <w:p w:rsidR="0000623D" w:rsidRPr="007437FE" w:rsidRDefault="00CD100F" w:rsidP="00D1753B">
      <w:pPr>
        <w:ind w:firstLine="567"/>
        <w:jc w:val="center"/>
        <w:rPr>
          <w:rFonts w:ascii="Arial" w:hAnsi="Arial" w:cs="Arial"/>
          <w:b/>
          <w:u w:val="single"/>
        </w:rPr>
      </w:pPr>
      <w:r>
        <w:rPr>
          <w:rFonts w:ascii="Arial" w:hAnsi="Arial" w:cs="Arial"/>
          <w:b/>
          <w:spacing w:val="6"/>
          <w:u w:val="single"/>
        </w:rPr>
        <w:t xml:space="preserve">Άρθρο </w:t>
      </w:r>
      <w:r w:rsidRPr="00CD100F">
        <w:rPr>
          <w:rFonts w:ascii="Arial" w:hAnsi="Arial" w:cs="Arial"/>
          <w:b/>
          <w:spacing w:val="6"/>
          <w:u w:val="single"/>
        </w:rPr>
        <w:t>30</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0000623D" w:rsidRPr="007437FE">
        <w:rPr>
          <w:rFonts w:ascii="Arial" w:hAnsi="Arial" w:cs="Arial"/>
          <w:b/>
          <w:u w:val="single"/>
        </w:rPr>
        <w:t>ΠΡΟΛΗΨΗ ΚΑΙ ΑΝΤΙΜΕΤΩΠΙΣΗ ΤΟΥ ΕΡΓΑΣΙΑΚΟΥ ΚΙΝΔΥΝΟΥ ΚΑΤΑ ΤΗΝ ΚΑΤΑΣΚΕΥΗ ΤΟΥ ΕΡΓΟΥ</w:t>
      </w:r>
      <w:r w:rsidR="0054221F" w:rsidRPr="007437FE">
        <w:rPr>
          <w:rFonts w:ascii="Arial" w:hAnsi="Arial" w:cs="Arial"/>
          <w:b/>
          <w:u w:val="single"/>
        </w:rPr>
        <w:t xml:space="preserve"> – ΜΕΤΡΑ ΑΣΦΑΛΕΙΑΣ – ΑΠΟΦΥΓΗ ΑΤΥΧΗΜΑΤΩΝ</w:t>
      </w:r>
    </w:p>
    <w:p w:rsidR="0000623D" w:rsidRPr="007437FE" w:rsidRDefault="0000623D" w:rsidP="00D1753B">
      <w:pPr>
        <w:ind w:firstLine="567"/>
        <w:rPr>
          <w:rFonts w:ascii="Arial" w:hAnsi="Arial" w:cs="Arial"/>
          <w:b/>
        </w:rPr>
      </w:pPr>
      <w:r w:rsidRPr="007437FE">
        <w:rPr>
          <w:rFonts w:ascii="Arial" w:hAnsi="Arial" w:cs="Arial"/>
          <w:b/>
        </w:rPr>
        <w:t xml:space="preserve"> </w:t>
      </w:r>
    </w:p>
    <w:p w:rsidR="00397E8F" w:rsidRPr="001C25E7" w:rsidRDefault="0000623D" w:rsidP="00D1753B">
      <w:pPr>
        <w:ind w:firstLine="567"/>
        <w:jc w:val="both"/>
        <w:rPr>
          <w:rFonts w:ascii="Arial" w:hAnsi="Arial" w:cs="Arial"/>
        </w:rPr>
      </w:pPr>
      <w:r w:rsidRPr="001C25E7">
        <w:rPr>
          <w:rFonts w:ascii="Arial" w:hAnsi="Arial" w:cs="Arial"/>
        </w:rPr>
        <w:t>Κατά την κατασκευή του έργου ισχύουν οι διατάξεις της Απόφασης ΔΙΠΑΔ/889/02 (ΦΕΚ – 16/Β/14-1-2003) και της Εγκ. ΔΙΠΑΔ/93/3/5-2-2003 περί πρόληψης και αντιμετώπισης του εργασιακού κινδύνου κατά την κατασκευή Δημοσίων Έργων – Σχέδιο Ασφαλείας και Υγείας (Σ.Α.Υ.) και Φάκελος Ασφαλείας και Υγείας (Φ.Α.Υ.), όπου περιέχονται οι  υποχρεώσεις του αναδόχου για την εκτέλεση των έργων με τρόπο ασφαλή, σύμφωνα με τους νόμους. Η κύρια απαίτηση είναι ότι ο ανάδοχος θα πρέπει να εφαρμόσει το Σύστημα Οργάνωσης και Διαχείρισης Ασφάλειας - Υγείας Εργασίας (ΣΟΔΑΥΕ) ώστε να περιοριστεί ο εργασιακός κίνδυνος στο ελάχιστο.</w:t>
      </w:r>
      <w:r w:rsidR="00397E8F" w:rsidRPr="001C25E7">
        <w:rPr>
          <w:rFonts w:ascii="Arial" w:hAnsi="Arial" w:cs="Arial"/>
        </w:rPr>
        <w:t xml:space="preserve"> </w:t>
      </w:r>
    </w:p>
    <w:p w:rsidR="0054221F" w:rsidRPr="001C25E7" w:rsidRDefault="0054221F" w:rsidP="00D1753B">
      <w:pPr>
        <w:ind w:firstLine="567"/>
        <w:jc w:val="both"/>
        <w:rPr>
          <w:rFonts w:ascii="Arial" w:hAnsi="Arial" w:cs="Arial"/>
        </w:rPr>
      </w:pPr>
      <w:r w:rsidRPr="001C25E7">
        <w:rPr>
          <w:rFonts w:ascii="Arial" w:hAnsi="Arial" w:cs="Arial"/>
        </w:rPr>
        <w:t>Επίσης:</w:t>
      </w:r>
    </w:p>
    <w:p w:rsidR="0000623D" w:rsidRPr="007437FE" w:rsidRDefault="0000623D" w:rsidP="00D1753B">
      <w:pPr>
        <w:ind w:firstLine="567"/>
        <w:rPr>
          <w:rFonts w:ascii="Arial" w:hAnsi="Arial" w:cs="Arial"/>
          <w:b/>
        </w:rPr>
      </w:pPr>
    </w:p>
    <w:p w:rsidR="0054221F" w:rsidRPr="007437FE" w:rsidRDefault="0054221F" w:rsidP="00D1753B">
      <w:pPr>
        <w:pStyle w:val="20"/>
        <w:numPr>
          <w:ilvl w:val="0"/>
          <w:numId w:val="33"/>
        </w:numPr>
        <w:tabs>
          <w:tab w:val="clear" w:pos="720"/>
          <w:tab w:val="num" w:pos="360"/>
        </w:tabs>
        <w:ind w:left="0" w:firstLine="567"/>
        <w:jc w:val="both"/>
        <w:rPr>
          <w:rFonts w:ascii="Arial" w:hAnsi="Arial" w:cs="Arial"/>
          <w:sz w:val="20"/>
        </w:rPr>
      </w:pPr>
      <w:r w:rsidRPr="007437FE">
        <w:rPr>
          <w:rFonts w:ascii="Arial" w:hAnsi="Arial" w:cs="Arial"/>
          <w:sz w:val="20"/>
        </w:rPr>
        <w:t>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φορέα του έργου ή σε οποιονδήποτε τρίτο και για τη λήψη μέτρων προστασίας του περιβάλλοντος .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w:t>
      </w:r>
    </w:p>
    <w:p w:rsidR="0054221F" w:rsidRPr="007437FE" w:rsidRDefault="0054221F" w:rsidP="00D1753B">
      <w:pPr>
        <w:pStyle w:val="20"/>
        <w:ind w:firstLine="567"/>
        <w:jc w:val="both"/>
        <w:rPr>
          <w:rFonts w:ascii="Arial" w:hAnsi="Arial" w:cs="Arial"/>
          <w:sz w:val="20"/>
        </w:rPr>
      </w:pPr>
    </w:p>
    <w:p w:rsidR="0054221F" w:rsidRPr="007437FE" w:rsidRDefault="0054221F" w:rsidP="00D1753B">
      <w:pPr>
        <w:pStyle w:val="20"/>
        <w:numPr>
          <w:ilvl w:val="0"/>
          <w:numId w:val="33"/>
        </w:numPr>
        <w:tabs>
          <w:tab w:val="clear" w:pos="720"/>
          <w:tab w:val="num" w:pos="360"/>
        </w:tabs>
        <w:ind w:left="0" w:firstLine="567"/>
        <w:jc w:val="both"/>
        <w:rPr>
          <w:rFonts w:ascii="Arial" w:hAnsi="Arial" w:cs="Arial"/>
          <w:sz w:val="20"/>
        </w:rPr>
      </w:pPr>
      <w:r w:rsidRPr="007437FE">
        <w:rPr>
          <w:rFonts w:ascii="Arial" w:hAnsi="Arial" w:cs="Arial"/>
          <w:sz w:val="20"/>
        </w:rPr>
        <w:lastRenderedPageBreak/>
        <w:t>Ο ανάδοχος έχει την υποχρέωση να μην παρεμποδίζει την εκτέλεση οποιωνδήποτε άλλων έργων ή εργασιών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ευθύνης του να αποκαθιστά ή να συμβάλλει στην άμεση αποκατάσταση των τυχόν βλαβών ή διακοπών.</w:t>
      </w:r>
    </w:p>
    <w:p w:rsidR="0054221F" w:rsidRPr="007437FE" w:rsidRDefault="0054221F" w:rsidP="00D1753B">
      <w:pPr>
        <w:pStyle w:val="20"/>
        <w:ind w:firstLine="567"/>
        <w:jc w:val="both"/>
        <w:rPr>
          <w:rFonts w:ascii="Arial" w:hAnsi="Arial" w:cs="Arial"/>
          <w:sz w:val="20"/>
        </w:rPr>
      </w:pPr>
    </w:p>
    <w:p w:rsidR="00C1653E" w:rsidRPr="007437FE" w:rsidRDefault="0054221F" w:rsidP="00D1753B">
      <w:pPr>
        <w:numPr>
          <w:ilvl w:val="0"/>
          <w:numId w:val="33"/>
        </w:numPr>
        <w:tabs>
          <w:tab w:val="clear" w:pos="720"/>
          <w:tab w:val="num" w:pos="360"/>
        </w:tabs>
        <w:ind w:left="0" w:firstLine="567"/>
        <w:jc w:val="both"/>
        <w:rPr>
          <w:rFonts w:ascii="Arial" w:hAnsi="Arial" w:cs="Arial"/>
        </w:rPr>
      </w:pPr>
      <w:r w:rsidRPr="007437FE">
        <w:rPr>
          <w:rFonts w:ascii="Arial" w:hAnsi="Arial" w:cs="Arial"/>
        </w:rPr>
        <w:t>Σύμφωνα με τα οριζόμενα στο άρθρο 3, παράγραφος 3 του Π.Δ. 305/1996 (ΦΕΚ 212</w:t>
      </w:r>
      <w:r w:rsidRPr="007437FE">
        <w:rPr>
          <w:rFonts w:ascii="Arial" w:hAnsi="Arial" w:cs="Arial"/>
          <w:vertAlign w:val="superscript"/>
        </w:rPr>
        <w:t xml:space="preserve"> </w:t>
      </w:r>
      <w:r w:rsidRPr="007437FE">
        <w:rPr>
          <w:rFonts w:ascii="Arial" w:hAnsi="Arial" w:cs="Arial"/>
        </w:rPr>
        <w:t xml:space="preserve">Α΄/29-08-1996),  πριν από την έναρξη λειτουργίας του εργοταξίου ο εργολάβος ολόκληρου του έργου και εάν δεν υπάρχει ο κύριος του έργου </w:t>
      </w:r>
      <w:r w:rsidRPr="007437FE">
        <w:rPr>
          <w:rFonts w:ascii="Arial" w:hAnsi="Arial" w:cs="Arial"/>
          <w:color w:val="0000FF"/>
        </w:rPr>
        <w:t>μεριμνά για την εκπόνηση (ή αναθεώρηση του υπάρχοντος</w:t>
      </w:r>
      <w:r w:rsidR="00217E86" w:rsidRPr="007437FE">
        <w:rPr>
          <w:rFonts w:ascii="Arial" w:hAnsi="Arial" w:cs="Arial"/>
          <w:color w:val="0000FF"/>
        </w:rPr>
        <w:t xml:space="preserve"> της μελέτης του έργου</w:t>
      </w:r>
      <w:r w:rsidRPr="007437FE">
        <w:rPr>
          <w:rFonts w:ascii="Arial" w:hAnsi="Arial" w:cs="Arial"/>
          <w:color w:val="0000FF"/>
        </w:rPr>
        <w:t>)  Σχεδίου Ασφάλειας &amp; Υγείας και για την κατάρτιση Φακέλου Ασφάλειας &amp; Υγείας</w:t>
      </w:r>
      <w:r w:rsidR="00217E86" w:rsidRPr="007437FE">
        <w:rPr>
          <w:rFonts w:ascii="Arial" w:hAnsi="Arial" w:cs="Arial"/>
          <w:color w:val="0000FF"/>
        </w:rPr>
        <w:t>. Τα ΣΑΥ/ΦΑΥ</w:t>
      </w:r>
      <w:r w:rsidRPr="007437FE">
        <w:rPr>
          <w:rFonts w:ascii="Arial" w:hAnsi="Arial" w:cs="Arial"/>
          <w:color w:val="0000FF"/>
        </w:rPr>
        <w:t xml:space="preserve"> </w:t>
      </w:r>
      <w:r w:rsidR="00217E86" w:rsidRPr="007437FE">
        <w:rPr>
          <w:rFonts w:ascii="Arial" w:hAnsi="Arial" w:cs="Arial"/>
          <w:color w:val="0000FF"/>
        </w:rPr>
        <w:t>πρέπει να είναι ενημερωμένα</w:t>
      </w:r>
      <w:r w:rsidRPr="007437FE">
        <w:rPr>
          <w:rFonts w:ascii="Arial" w:hAnsi="Arial" w:cs="Arial"/>
          <w:color w:val="0000FF"/>
        </w:rPr>
        <w:t xml:space="preserve"> σύμφωνα με την παράγραφο 7 του άρθρου 3 του προαναφερόμενου Π.Δ. </w:t>
      </w:r>
      <w:r w:rsidR="00C1653E" w:rsidRPr="007437FE">
        <w:rPr>
          <w:rFonts w:ascii="Arial" w:hAnsi="Arial" w:cs="Arial"/>
          <w:color w:val="0000FF"/>
        </w:rPr>
        <w:t>Τα ΣΑΥ/ΦΑΥ αναπροσαρμόζονται σε συνάρτηση με την εξέλιξη των εργασιών και τις ενδεχόμενες τροποποιήσεις που έχουν επέλθει. Ιδιαίτερη προσοχή πρέπει να δίνεται πριν την έναρξη των εργασιών στην αναπροσαρμογή του ΣΑΥ, ενώ μετά το πέρας των εργασιών στην αναπροσαρμογή του ΦΑΥ</w:t>
      </w:r>
      <w:r w:rsidR="00FF4720" w:rsidRPr="007437FE">
        <w:rPr>
          <w:rFonts w:ascii="Arial" w:hAnsi="Arial" w:cs="Arial"/>
          <w:color w:val="0000FF"/>
        </w:rPr>
        <w:t>,</w:t>
      </w:r>
      <w:r w:rsidR="00C1653E" w:rsidRPr="007437FE">
        <w:rPr>
          <w:rFonts w:ascii="Arial" w:hAnsi="Arial" w:cs="Arial"/>
          <w:color w:val="0000FF"/>
        </w:rPr>
        <w:t xml:space="preserve"> ώστε αυτός να περιέχει τα πραγματικά στοιχεία του έργου όπως κατασκευάσθηκε.</w:t>
      </w:r>
    </w:p>
    <w:p w:rsidR="00C1653E" w:rsidRPr="007437FE" w:rsidRDefault="00C1653E" w:rsidP="00D1753B">
      <w:pPr>
        <w:ind w:firstLine="567"/>
        <w:jc w:val="both"/>
        <w:rPr>
          <w:rFonts w:ascii="Arial" w:hAnsi="Arial" w:cs="Arial"/>
          <w:color w:val="0000FF"/>
        </w:rPr>
      </w:pPr>
    </w:p>
    <w:p w:rsidR="0000623D" w:rsidRPr="00B60293" w:rsidRDefault="00C1653E" w:rsidP="00D1753B">
      <w:pPr>
        <w:numPr>
          <w:ilvl w:val="0"/>
          <w:numId w:val="33"/>
        </w:numPr>
        <w:tabs>
          <w:tab w:val="clear" w:pos="720"/>
          <w:tab w:val="num" w:pos="360"/>
        </w:tabs>
        <w:ind w:left="0" w:firstLine="567"/>
        <w:jc w:val="both"/>
        <w:rPr>
          <w:rFonts w:ascii="Arial" w:hAnsi="Arial" w:cs="Arial"/>
        </w:rPr>
      </w:pPr>
      <w:r w:rsidRPr="007437FE">
        <w:rPr>
          <w:rFonts w:ascii="Arial" w:hAnsi="Arial" w:cs="Arial"/>
          <w:color w:val="0000FF"/>
        </w:rPr>
        <w:t xml:space="preserve">Ο ανάδοχος </w:t>
      </w:r>
      <w:r w:rsidR="0054221F" w:rsidRPr="007437FE">
        <w:rPr>
          <w:rFonts w:ascii="Arial" w:hAnsi="Arial" w:cs="Arial"/>
          <w:color w:val="0000FF"/>
        </w:rPr>
        <w:t xml:space="preserve"> επιπλέον μεριμνά για «γνωστοποίηση έναρξης εργασιών» </w:t>
      </w:r>
      <w:r w:rsidR="00FF4720" w:rsidRPr="007437FE">
        <w:rPr>
          <w:rFonts w:ascii="Arial" w:hAnsi="Arial" w:cs="Arial"/>
          <w:color w:val="0000FF"/>
        </w:rPr>
        <w:t xml:space="preserve">στην αρμόδια Επιθεώρηση Εργασίας </w:t>
      </w:r>
      <w:r w:rsidR="0054221F" w:rsidRPr="007437FE">
        <w:rPr>
          <w:rFonts w:ascii="Arial" w:hAnsi="Arial" w:cs="Arial"/>
          <w:color w:val="0000FF"/>
        </w:rPr>
        <w:t xml:space="preserve">και «ανάθεση καθηκόντων </w:t>
      </w:r>
      <w:r w:rsidR="00217E86" w:rsidRPr="007437FE">
        <w:rPr>
          <w:rFonts w:ascii="Arial" w:hAnsi="Arial" w:cs="Arial"/>
          <w:color w:val="0000FF"/>
        </w:rPr>
        <w:t>συντονιστή</w:t>
      </w:r>
      <w:r w:rsidR="0054221F" w:rsidRPr="007437FE">
        <w:rPr>
          <w:rFonts w:ascii="Arial" w:hAnsi="Arial" w:cs="Arial"/>
          <w:color w:val="0000FF"/>
        </w:rPr>
        <w:t xml:space="preserve"> ασφαλείας και γιατρού εργασίας»</w:t>
      </w:r>
      <w:r w:rsidRPr="007437FE">
        <w:rPr>
          <w:rFonts w:ascii="Arial" w:hAnsi="Arial" w:cs="Arial"/>
          <w:color w:val="0000FF"/>
        </w:rPr>
        <w:t>, καθώς και στην τήρηση «</w:t>
      </w:r>
      <w:r w:rsidR="009C7198" w:rsidRPr="007437FE">
        <w:rPr>
          <w:rFonts w:ascii="Arial" w:hAnsi="Arial" w:cs="Arial"/>
          <w:color w:val="0000FF"/>
        </w:rPr>
        <w:t>Ημερολόγιου Μέτρων Ασφαλείας» θεωρημένου από την αρμόδια Επιθεώρηση Εργασίας</w:t>
      </w:r>
      <w:r w:rsidR="00FF4720" w:rsidRPr="007437FE">
        <w:rPr>
          <w:rFonts w:ascii="Arial" w:hAnsi="Arial" w:cs="Arial"/>
          <w:color w:val="0000FF"/>
        </w:rPr>
        <w:t>, όλα σύμφωνα με τα οριζόμενα στο Π.Δ. 305/1996</w:t>
      </w:r>
      <w:r w:rsidR="009C7198" w:rsidRPr="007437FE">
        <w:rPr>
          <w:rFonts w:ascii="Arial" w:hAnsi="Arial" w:cs="Arial"/>
          <w:color w:val="0000FF"/>
        </w:rPr>
        <w:t>.</w:t>
      </w:r>
    </w:p>
    <w:p w:rsidR="00B60293" w:rsidRDefault="00B60293" w:rsidP="00D1753B">
      <w:pPr>
        <w:pStyle w:val="aa"/>
        <w:ind w:left="0" w:firstLine="567"/>
        <w:rPr>
          <w:rFonts w:ascii="Arial" w:hAnsi="Arial" w:cs="Arial"/>
        </w:rPr>
      </w:pPr>
    </w:p>
    <w:p w:rsidR="00B60293" w:rsidRDefault="00B60293" w:rsidP="00D1753B">
      <w:pPr>
        <w:ind w:firstLine="567"/>
        <w:jc w:val="both"/>
        <w:rPr>
          <w:rFonts w:ascii="Arial" w:hAnsi="Arial" w:cs="Arial"/>
        </w:rPr>
      </w:pPr>
    </w:p>
    <w:p w:rsidR="00B60293" w:rsidRPr="00A72FFD" w:rsidRDefault="00B60293" w:rsidP="00D1753B">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ΑΣΦΑΛΕΙΑ ΚΑΙ ΥΓΕΙΑ</w:t>
      </w:r>
    </w:p>
    <w:p w:rsidR="00B60293" w:rsidRPr="00A72FFD" w:rsidRDefault="00B60293" w:rsidP="00D1753B">
      <w:pPr>
        <w:spacing w:before="60" w:line="280" w:lineRule="exact"/>
        <w:ind w:firstLine="567"/>
        <w:jc w:val="both"/>
        <w:rPr>
          <w:rFonts w:ascii="Arial" w:hAnsi="Arial" w:cs="Arial"/>
          <w:color w:val="0000FF"/>
        </w:rPr>
      </w:pPr>
      <w:r w:rsidRPr="00A72FFD">
        <w:rPr>
          <w:rFonts w:ascii="Arial" w:hAnsi="Arial" w:cs="Arial"/>
          <w:color w:val="0000FF"/>
        </w:rPr>
        <w:t xml:space="preserve">Απαιτούμενα μέτρα ασφάλειας και υγείας στο εργοτάξιο </w:t>
      </w:r>
      <w:r w:rsidRPr="00A72FFD">
        <w:rPr>
          <w:color w:val="0000FF"/>
        </w:rPr>
        <w:footnoteReference w:id="2"/>
      </w:r>
    </w:p>
    <w:p w:rsidR="00B60293" w:rsidRPr="00A72FFD" w:rsidRDefault="00B60293" w:rsidP="00D1753B">
      <w:pPr>
        <w:spacing w:before="60" w:line="280" w:lineRule="exact"/>
        <w:ind w:firstLine="567"/>
        <w:jc w:val="both"/>
        <w:rPr>
          <w:rFonts w:ascii="Arial" w:hAnsi="Arial" w:cs="Arial"/>
          <w:color w:val="0000FF"/>
        </w:rPr>
      </w:pPr>
      <w:r w:rsidRPr="00A72FFD">
        <w:rPr>
          <w:rFonts w:ascii="Arial" w:hAnsi="Arial" w:cs="Arial"/>
          <w:color w:val="0000FF"/>
        </w:rPr>
        <w:t>1.</w:t>
      </w:r>
      <w:r w:rsidRPr="00A72FFD">
        <w:rPr>
          <w:rFonts w:ascii="Arial" w:hAnsi="Arial" w:cs="Arial"/>
          <w:color w:val="0000FF"/>
        </w:rPr>
        <w:tab/>
        <w:t xml:space="preserve">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ώστε να εξαλείφονται ή να ελαχιστοποιούνται οι κίνδυνοι ατυχημάτων ή επαγγελματικών ασθενειών κατά την φάση κατασκευής του έργου : ΠΔ 305/96 (αρ. 7-9), </w:t>
      </w:r>
      <w:r w:rsidR="003651A3" w:rsidRPr="003651A3">
        <w:rPr>
          <w:rFonts w:ascii="Arial" w:hAnsi="Arial" w:cs="Arial"/>
          <w:color w:val="0000FF"/>
        </w:rPr>
        <w:t>Ν. 4412/16</w:t>
      </w:r>
      <w:r w:rsidRPr="00A72FFD">
        <w:rPr>
          <w:rFonts w:ascii="Arial" w:hAnsi="Arial" w:cs="Arial"/>
          <w:color w:val="0000FF"/>
        </w:rPr>
        <w:t>, Ν. 3850/10  (αρ. 42).</w:t>
      </w:r>
    </w:p>
    <w:p w:rsidR="00B60293" w:rsidRPr="00A72FFD" w:rsidRDefault="00B60293" w:rsidP="00D1753B">
      <w:pPr>
        <w:spacing w:before="60" w:line="280" w:lineRule="exact"/>
        <w:ind w:firstLine="567"/>
        <w:jc w:val="both"/>
        <w:rPr>
          <w:rFonts w:ascii="Arial" w:hAnsi="Arial" w:cs="Arial"/>
          <w:color w:val="0000FF"/>
        </w:rPr>
      </w:pPr>
      <w:r w:rsidRPr="00A72FFD">
        <w:rPr>
          <w:rFonts w:ascii="Arial" w:hAnsi="Arial" w:cs="Arial"/>
          <w:color w:val="0000FF"/>
        </w:rPr>
        <w:t>2.</w:t>
      </w:r>
      <w:r w:rsidRPr="00A72FFD">
        <w:rPr>
          <w:rFonts w:ascii="Arial" w:hAnsi="Arial" w:cs="Arial"/>
          <w:color w:val="0000FF"/>
        </w:rPr>
        <w:tab/>
        <w:t>Στα πλαίσια της ευθύνης του, ο ανάδοχος υποχρεούται:</w:t>
      </w:r>
    </w:p>
    <w:p w:rsidR="00B60293" w:rsidRPr="00A72FFD" w:rsidRDefault="00B60293" w:rsidP="00D1753B">
      <w:pPr>
        <w:spacing w:before="60" w:line="280" w:lineRule="exact"/>
        <w:ind w:firstLine="567"/>
        <w:jc w:val="both"/>
        <w:rPr>
          <w:rFonts w:ascii="Arial" w:hAnsi="Arial" w:cs="Arial"/>
          <w:color w:val="0000FF"/>
        </w:rPr>
      </w:pPr>
      <w:r w:rsidRPr="00A72FFD">
        <w:rPr>
          <w:rFonts w:ascii="Arial" w:hAnsi="Arial" w:cs="Arial"/>
          <w:color w:val="0000FF"/>
        </w:rPr>
        <w:t xml:space="preserve">α) </w:t>
      </w:r>
      <w:r w:rsidRPr="00A72FFD">
        <w:rPr>
          <w:rFonts w:ascii="Arial" w:hAnsi="Arial" w:cs="Arial"/>
          <w:color w:val="0000FF"/>
        </w:rPr>
        <w:tab/>
        <w:t xml:space="preserve">Να εκπονεί κάθε σχετική μελέτη (στατική ικριωμάτων, μελέτη προσωρινής σήμανσης έργων κλπ.) και να λαμβάνει όλα τα σχετικά μέτρα </w:t>
      </w:r>
      <w:r w:rsidR="003651A3" w:rsidRPr="003651A3">
        <w:rPr>
          <w:rFonts w:ascii="Arial" w:hAnsi="Arial" w:cs="Arial"/>
          <w:color w:val="0000FF"/>
        </w:rPr>
        <w:t>Ν. 4412/16</w:t>
      </w:r>
      <w:r w:rsidR="003651A3">
        <w:rPr>
          <w:rFonts w:ascii="Arial" w:hAnsi="Arial" w:cs="Arial"/>
          <w:color w:val="0000FF"/>
        </w:rPr>
        <w:t>.</w:t>
      </w:r>
    </w:p>
    <w:p w:rsidR="00B60293" w:rsidRPr="00A72FFD" w:rsidRDefault="00B60293" w:rsidP="00D1753B">
      <w:pPr>
        <w:spacing w:before="60" w:line="280" w:lineRule="exact"/>
        <w:ind w:firstLine="567"/>
        <w:jc w:val="both"/>
        <w:rPr>
          <w:rFonts w:ascii="Arial" w:hAnsi="Arial" w:cs="Arial"/>
          <w:color w:val="0000FF"/>
        </w:rPr>
      </w:pPr>
      <w:r w:rsidRPr="00A72FFD">
        <w:rPr>
          <w:rFonts w:ascii="Arial" w:hAnsi="Arial" w:cs="Arial"/>
          <w:color w:val="0000FF"/>
        </w:rPr>
        <w:t xml:space="preserve">β) </w:t>
      </w:r>
      <w:r w:rsidRPr="00A72FFD">
        <w:rPr>
          <w:rFonts w:ascii="Arial" w:hAnsi="Arial" w:cs="Arial"/>
          <w:color w:val="0000FF"/>
        </w:rPr>
        <w:tab/>
        <w:t xml:space="preserve">Να λαμβάνει μέτρα προστασίας σύμφωνα με την ισχύουσα νομοθεσία στο Σχέδιο Ασφάλειας και Υγείας (ΣΑΥ), όπως αυτό ρυθμίζεται με τις αποφάσεις του (τ.) ΥΠΕΧΩΔΕ : ΔΙΠΑΔ/οικ. 177/2-3-01, ΔΕΕΠΠ/85/14-5-01 και ΔΙΠΑΔ/οικ889/27- 11-02,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 : </w:t>
      </w:r>
      <w:r w:rsidR="003651A3" w:rsidRPr="003651A3">
        <w:rPr>
          <w:rFonts w:ascii="Arial" w:hAnsi="Arial" w:cs="Arial"/>
          <w:color w:val="0000FF"/>
        </w:rPr>
        <w:t>Ν. 4412/16</w:t>
      </w:r>
      <w:r w:rsidR="003651A3">
        <w:rPr>
          <w:rFonts w:ascii="Arial" w:hAnsi="Arial" w:cs="Arial"/>
          <w:color w:val="0000FF"/>
        </w:rPr>
        <w:t>.</w:t>
      </w:r>
    </w:p>
    <w:p w:rsidR="00B60293" w:rsidRPr="00A72FFD" w:rsidRDefault="00B60293" w:rsidP="00D1753B">
      <w:pPr>
        <w:spacing w:before="60" w:line="280" w:lineRule="exact"/>
        <w:ind w:firstLine="567"/>
        <w:jc w:val="both"/>
        <w:rPr>
          <w:rFonts w:ascii="Arial" w:hAnsi="Arial" w:cs="Arial"/>
          <w:color w:val="0000FF"/>
        </w:rPr>
      </w:pPr>
      <w:r w:rsidRPr="00A72FFD">
        <w:rPr>
          <w:rFonts w:ascii="Arial" w:hAnsi="Arial" w:cs="Arial"/>
          <w:color w:val="0000FF"/>
        </w:rPr>
        <w:t xml:space="preserve">γ) </w:t>
      </w:r>
      <w:r w:rsidRPr="00A72FFD">
        <w:rPr>
          <w:rFonts w:ascii="Arial" w:hAnsi="Arial" w:cs="Arial"/>
          <w:color w:val="0000FF"/>
        </w:rPr>
        <w:tab/>
        <w:t xml:space="preserve">Να επιβλέπει ανελλιπώς την ορθή εφαρμογή των μέτρων ασφάλειας και υγείας των εργαζομένων, να τους ενημερώνει / εκπαιδεύει για την αναγκαιότητα της τήρησης των μέτρων αυτών κατά την εργασία, να ζητά τη γνώμη τους και να διευκολύνει τη συμμετοχή τους σε ζητήματα ασφάλειας και υγείας : ΠΔ 1073/81 (αρ. 111), ΠΔ 305/96 (αρ. 10,11), Ν.3850/10 (αρ. 42- 49). </w:t>
      </w:r>
    </w:p>
    <w:p w:rsidR="00B60293" w:rsidRPr="00A72FFD" w:rsidRDefault="00B60293" w:rsidP="00D1753B">
      <w:pPr>
        <w:spacing w:before="60" w:line="280" w:lineRule="exact"/>
        <w:ind w:firstLine="567"/>
        <w:jc w:val="both"/>
        <w:rPr>
          <w:rFonts w:ascii="Arial" w:hAnsi="Arial" w:cs="Arial"/>
          <w:color w:val="0000FF"/>
        </w:rPr>
      </w:pPr>
      <w:r w:rsidRPr="00A72FFD">
        <w:rPr>
          <w:rFonts w:ascii="Arial" w:hAnsi="Arial" w:cs="Arial"/>
          <w:color w:val="0000FF"/>
        </w:rPr>
        <w:t>Για την σωστή εφαρμογή της παρ.γ στους αλλοδαπούς εργαζόμενους, είναι αυτονόητο ότι η γνώση από αυτούς της ελληνικής γλώσσας κρίνεται απαραίτητη ώστε να μπορούν να κατανοούν την αναγκαιότητα και τον τρόπο εφαρμογής των μέτρων ασφάλειας και υγείας (εκτός ειδικών περιπτώσεων όπου τμήμα ή όλο το έργο έχει αναλάβει να κατασκευάσει ξένη εξειδικευμένη εταιρεία).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lastRenderedPageBreak/>
        <w:t>3.</w:t>
      </w:r>
      <w:r w:rsidRPr="00A72FFD">
        <w:rPr>
          <w:rFonts w:ascii="Arial" w:hAnsi="Arial" w:cs="Arial"/>
          <w:b w:val="0"/>
          <w:color w:val="0000FF"/>
          <w:sz w:val="20"/>
          <w:u w:val="none"/>
          <w:lang w:val="el-GR"/>
        </w:rPr>
        <w:tab/>
        <w:t>Σύμφωνα με τα προαναφερόμενα της παρ. 2, ο ανάδοχος υποχρεούται να τηρεί τα ακόλουθα: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3.1 </w:t>
      </w:r>
      <w:r w:rsidRPr="00A72FFD">
        <w:rPr>
          <w:rFonts w:ascii="Arial" w:hAnsi="Arial" w:cs="Arial"/>
          <w:b w:val="0"/>
          <w:color w:val="0000FF"/>
          <w:sz w:val="20"/>
          <w:u w:val="none"/>
          <w:lang w:val="el-GR"/>
        </w:rPr>
        <w:tab/>
        <w:t>Εκ των προτέρων γνωστοποίηση - Σχέδιο Ασφάλειας Υγείας ( ΣΑΥ ) - Φάκελος Ασφάλειας Υγείας (ΦΑΥ) και συγκεκριμένα: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α) Να διαβιβάσει στην αρμόδια επιθεώρηση εργασίας πριν από την έναρξη των εργασιών, την εκ των προτέρων γνωστοποίηση, προκειμένου για εργοτάξιο με προβλεπόμενη διάρκεια εργασιών που θα υπερβαίνει τις 30 εργάσιμες ημέρες και στο οποίο θα ασχολούνται ταυτόχρονα περισσότεροι από 20 εργαζόμενοι ή ο προβλεπόμενος όγκος εργασίας θα υπερβαίνει τα 500 ημερομίσθια: ΠΔ 305/96 (αρ 3 παρ. 12 και 13). Η γνωστοποίηση καταρτίζεται σύμφωνα με το παράρτημα III του άρθρου 12 του ΠΔ 305/96.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β) Να ακολουθήσει τις υποδείξεις / προβλέψεις των ΣΑΥ-ΦΑΥ τα οποία αποτελούν τμήμα της τεχνικής μελέτης του έργου (οριστικής ή εφαρμογής) σύμφωνα με το Π.Δ. 305/96 (αρ.3 παρ.8) και την ΥΑ ΔΕΕ</w:t>
      </w:r>
      <w:r w:rsidR="003651A3">
        <w:rPr>
          <w:rFonts w:ascii="Arial" w:hAnsi="Arial" w:cs="Arial"/>
          <w:b w:val="0"/>
          <w:color w:val="0000FF"/>
          <w:sz w:val="20"/>
          <w:u w:val="none"/>
          <w:lang w:val="el-GR"/>
        </w:rPr>
        <w:t>ΠΠ/οικ/85/2001 του (τ.) ΥΠΕΧΩΔΕ.</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γ) Να αναπτύξει, να προσαρμόσει και να συμπληρώσει τα ΣΑΥ-ΦΑΥ της μελέτης (τυχόν παραλήψεις που θα διαπιστώσει ο ίδιος ή που θα του ζητηθούν από την Υπηρεσία), σύμφωνα με την μεθοδολογία που θα εφαρμόσει στο έργο ανάλογα με την κατασκευαστική του δυσκολία, τις ιδιαιτερότητες του, κλπ (μέθοδος κατασκευής, ταυτόχρονη εκτέλεση φάσεων εργασιών, πολιτική ασφάλειας, οργάνωση, εξοπλισμός, κλπ).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δ) Να αναπροσαρμόσει τα ΣΑΥ-ΦΑΥ ώστε να περιληφθούν σε αυτά εργασίες που θα προκύψουν λόγω τροποποίησης της εγκεκριμένης μελέτης και για τις οποίες θα απαιτηθούν τα προβλεπόμενα από την ισχύουσα νομοθεσία, μέτρα ασφάλειας και υγείας : ΠΔ 305/96 (αρ. 3 παρ.9) και ΥΑ ΔΙΠΑΔ/οικ/889/2002 (παρ.2.9) του (τ.) ΥΠΕΧΩΔΕ η οποία ενσωματώθηκε στο </w:t>
      </w:r>
      <w:r w:rsidR="003651A3" w:rsidRPr="003651A3">
        <w:rPr>
          <w:rFonts w:ascii="Arial" w:hAnsi="Arial" w:cs="Arial"/>
          <w:b w:val="0"/>
          <w:color w:val="0000FF"/>
          <w:sz w:val="20"/>
          <w:u w:val="none"/>
          <w:lang w:val="el-GR"/>
        </w:rPr>
        <w:t>Ν. 4412/16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ε) Να τηρήσει τα ΣΑΥ-ΦΑΥ στο εργοτάξιο, κατά την εκτέλεση του έργου : ΠΔ 305/96 (αρ. 3 παρ. 10) και ΥΑ ΔΙΠΑΔ/οικ/889/2002 (παρ.2.9Δ) του (τ.)ΥΠΕΧΩΔΕ και να τα έχει στη διάθεση των ελεγκτικών αρχών.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στ) Συμπληρωματικές αναφορές στο Σχέδιο Ασφάλειας Υγείας (ΣΑΥ) και στο Φάκελο Ασφάλειας Υγείας (ΦΑΥ).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Το ΣΑΥ αποσκοπεί στην πρόληψη και στον περιορισμό των κινδύνων για τους εργαζόμενους και για τα άλλα εμπλεκόμενα μέρη που παρευρίσκονται στο εργοτάξιο κατά τη διάρκεια κατασκευής του έργου.</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Αντίστοιχα ο ΦΑΥ αποσκοπεί στην πρόληψη και στον περιορισμό των κινδύνων για όσους μελλοντικά ασχοληθούν με τη συντήρηση ή την επισκευή του έργου.</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1.</w:t>
      </w:r>
      <w:r w:rsidRPr="00A72FFD">
        <w:rPr>
          <w:rFonts w:ascii="Arial" w:hAnsi="Arial" w:cs="Arial"/>
          <w:b w:val="0"/>
          <w:color w:val="0000FF"/>
          <w:sz w:val="20"/>
          <w:u w:val="none"/>
          <w:lang w:val="el-GR"/>
        </w:rPr>
        <w:tab/>
        <w:t xml:space="preserve">Το περιεχόμενο του ΣΑΥ και του ΦΑΥ αναφέρεται στο ΠΔ 305/96 (αρ.3 παρ.5- 7) και στις ΥΑ: ΔΙΠΑΔ/οικ/177/2001 (αρ.3) και ΔΙΠΑΔ/οικ/889/2002 (παρ.2.9) του (τ.) ΥΠΕΧΩΔΕ </w:t>
      </w:r>
      <w:r w:rsidR="003651A3">
        <w:rPr>
          <w:rFonts w:ascii="Arial" w:hAnsi="Arial" w:cs="Arial"/>
          <w:b w:val="0"/>
          <w:color w:val="0000FF"/>
          <w:sz w:val="20"/>
          <w:u w:val="none"/>
          <w:lang w:val="el-GR"/>
        </w:rPr>
        <w:t>.</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2.</w:t>
      </w:r>
      <w:r w:rsidRPr="00A72FFD">
        <w:rPr>
          <w:rFonts w:ascii="Arial" w:hAnsi="Arial" w:cs="Arial"/>
          <w:b w:val="0"/>
          <w:color w:val="0000FF"/>
          <w:sz w:val="20"/>
          <w:u w:val="none"/>
          <w:lang w:val="el-GR"/>
        </w:rPr>
        <w:tab/>
        <w:t>Η υποχρέωση εκπόνησης ΣΑΥ προβλέπεται σύμφωνα με το ΠΔ 305/96 (αρ. 3 παρ.4), όταν:</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α. Απαιτείται Συντονιστής στη φάση της μελέτης, δηλ. όταν θα απασχοληθούν περισσότερα του ενός συνεργεία στην κατασκευή.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β. Οι εργασίες που πρόκειται να εκτελεστούν ενέχουν ιδιαίτερους κινδύνους : Π.Δ.305/96 (αρθ. 12 παράρτημα II).</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γ. Απαιτείται εκ των προτέρων γνωστοποίηση στην αρμόδια επιθεώρηση εργασίας.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δ. Για την έναρξη των οικοδομικών εργασιών, επιβάλλεται με ευθύνη του κυρίου ή του έχοντος νόμιμο δικαίωμα: θεώρηση του σχεδίου και του φακέλου ασφάλειας και υγείας (ΣΑΥ,ΦΑΥ) του έργου από την αρμόδια Επιθεώρηση Εργασίας σύμφωνα με το άρθρο 7 παρ.1 εδάφιο α' του Ν 4030/2011 (ΦΕΚ 249/Α/25-11- 2011) και την αρ. πρωτ. 10201/27-3-2012 εγκύκλιο του Ειδ. Γραμματέα του Σ.ΕΠ.Ε.</w:t>
      </w:r>
    </w:p>
    <w:p w:rsidR="003651A3"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3.</w:t>
      </w:r>
      <w:r w:rsidRPr="00A72FFD">
        <w:rPr>
          <w:rFonts w:ascii="Arial" w:hAnsi="Arial" w:cs="Arial"/>
          <w:b w:val="0"/>
          <w:color w:val="0000FF"/>
          <w:sz w:val="20"/>
          <w:u w:val="none"/>
          <w:lang w:val="el-GR"/>
        </w:rPr>
        <w:tab/>
        <w:t>Ο ΦΑΥ καθιερώνεται ως απαραίτητο στοιχείο για την προσωρινή και την οριστική παραλαβή κάθε Δημόσιου Έργου : ΥΑ ΔΕΕΠΠ/οικ. 433/2000 του (τ.) ΥΠΕΧΩΔΕ</w:t>
      </w:r>
      <w:r w:rsidR="003651A3">
        <w:rPr>
          <w:rFonts w:ascii="Arial" w:hAnsi="Arial" w:cs="Arial"/>
          <w:b w:val="0"/>
          <w:color w:val="0000FF"/>
          <w:sz w:val="20"/>
          <w:u w:val="none"/>
          <w:lang w:val="el-GR"/>
        </w:rPr>
        <w:t>.</w:t>
      </w:r>
      <w:r w:rsidRPr="00A72FFD">
        <w:rPr>
          <w:rFonts w:ascii="Arial" w:hAnsi="Arial" w:cs="Arial"/>
          <w:b w:val="0"/>
          <w:color w:val="0000FF"/>
          <w:sz w:val="20"/>
          <w:u w:val="none"/>
          <w:lang w:val="el-GR"/>
        </w:rPr>
        <w:t xml:space="preserve">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4.</w:t>
      </w:r>
      <w:r w:rsidRPr="00A72FFD">
        <w:rPr>
          <w:rFonts w:ascii="Arial" w:hAnsi="Arial" w:cs="Arial"/>
          <w:b w:val="0"/>
          <w:color w:val="0000FF"/>
          <w:sz w:val="20"/>
          <w:u w:val="none"/>
          <w:lang w:val="el-GR"/>
        </w:rPr>
        <w:tab/>
        <w:t>Μετά την αποπεράτωση του έργου, ο ΦΑΥ φυλάσσεται με ευθύνη του Κυρίου του Έργου και το συνοδεύει καθ' όλη τη διάρκεια της ζωής του : ΠΔ 305/96 (αρ. 3 παρ.11) και ΥΑ ΔΙ ΠΑΔ/οι κ/889/2002 (παρ.2.9Δ) του (τ.) ΥΠΕΧΩΔΕ.</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lastRenderedPageBreak/>
        <w:t>5.</w:t>
      </w:r>
      <w:r w:rsidRPr="00A72FFD">
        <w:rPr>
          <w:rFonts w:ascii="Arial" w:hAnsi="Arial" w:cs="Arial"/>
          <w:b w:val="0"/>
          <w:color w:val="0000FF"/>
          <w:sz w:val="20"/>
          <w:u w:val="none"/>
          <w:lang w:val="el-GR"/>
        </w:rPr>
        <w:tab/>
        <w:t>Διευκρινίσεις σχετικά με την εκπόνηση του ΣΑΥ και την κατάρτιση του ΦΑΥ περιλαμβάνονται στην ΕΓΚΥΚΛΙΟ 6 με αρ. πρωτ. ΔΙΠΑΔ/οικ/215/31-3-2008 του (τ.) ΥΠΕΧΩΔΕ.</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3.2 </w:t>
      </w:r>
      <w:r w:rsidRPr="00A72FFD">
        <w:rPr>
          <w:rFonts w:ascii="Arial" w:hAnsi="Arial" w:cs="Arial"/>
          <w:b w:val="0"/>
          <w:color w:val="0000FF"/>
          <w:sz w:val="20"/>
          <w:u w:val="none"/>
          <w:lang w:val="el-GR"/>
        </w:rPr>
        <w:tab/>
        <w:t xml:space="preserve">Ανάθεση καθηκόντων σε τεχνικό ασφαλείας, γιατρό εργασίας – τήρηση στοιχείων ασφάλειας και υγείας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Ο ανάδοχος υποχρεούται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α. Να αναθέσει καθήκοντα τεχνικού ασφαλείας αν στο έργο απασχολήσει λιγότερους από 50 εργαζόμενους σύμφωνα με το Ν. 3850/10 (αρ.8 παρ.1 και αρ. 12 παρ.4).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β. Να αναθέσει καθήκοντα τεχνικού ασφαλείας και ιατρού εργασίας, αν απασχολήσει στο έργο 50 και άνω εργαζόμενους, σύμφωνα με το Ν.3850/10 (αρ.8 παρ.2 και αρ. 4 έως 25).</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γ. Τα παραπάνω καθήκοντα μπορεί να ανατεθούν σε εργαζόμενους στην επιχείρηση ή σε άτομα εκτός της επιχείρησης ή να συναφθεί σύμβαση με τις Εξωτερικές Υπηρεσίες Προστασίας και Πρόληψης ή να συνδυαστούν αυτές οι δυνατότητες.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Η ανάθεση καθηκόντων σε άτομα εντός της επιχείρησης γίνεται εγγράφως από τον ανάδοχο και αντίγραφο της κοινοποιείται στην τοπική Επιθεώρηση Εργασίας, συνοδεύεται δε απαραίτητα από αντίστοιχη δήλωση αποδοχής : Ν.3850/10 (αρ.9).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δ. Στα πλαίσια των υποχρεώσεων του αναδόχου καθώς και των : τεχνικού ασφαλείας και ιατρού εργασίας, εντάσσεται και η υποχρεωτική τήρηση στο εργοτάξιο, των ακόλουθων στοιχείων:</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1.</w:t>
      </w:r>
      <w:r w:rsidRPr="00A72FFD">
        <w:rPr>
          <w:rFonts w:ascii="Arial" w:hAnsi="Arial" w:cs="Arial"/>
          <w:b w:val="0"/>
          <w:color w:val="0000FF"/>
          <w:sz w:val="20"/>
          <w:u w:val="none"/>
          <w:lang w:val="el-GR"/>
        </w:rPr>
        <w:tab/>
        <w:t>Γραπτή εκτίμηση προς τον ανάδοχο, από τους τεχνικό ασφάλειας και ιατρό εργασίας, των υφισταμένων κατά την εργασία κινδύνων για την ασφάλεια και την υγεία, συμπεριλαμβανομένων εκείνων που αφορούν ομάδες εργαζομένων που εκτίθενται σε ιδιαίτερους κινδύνους Ν.3850/10 (αρ.43 παρ. 1 α και παρ.3-8).</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2.</w:t>
      </w:r>
      <w:r w:rsidRPr="00A72FFD">
        <w:rPr>
          <w:rFonts w:ascii="Arial" w:hAnsi="Arial" w:cs="Arial"/>
          <w:b w:val="0"/>
          <w:color w:val="0000FF"/>
          <w:sz w:val="20"/>
          <w:u w:val="none"/>
          <w:lang w:val="el-GR"/>
        </w:rPr>
        <w:tab/>
        <w:t>Βιβλίο υποδείξεων τεχνικού ασφαλείας και γιατρού εργασίας στο οποίο θα αναγράφουν τις υποδείξεις τους ο Τεχνικός ασφαλείας και ο γιατρός εργασίας Ν.3850/10 (αρ. 14 παρ.1 και αρ. 17 παρ. 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Ο ανάδοχος υποχρεούται να λαμβάνει ενυπόγραφα γνώση των υποδείξεων αυτών.</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Το βιβλίο υποδείξεων τεχνικού ασφαλείας και γιατρού εργασίας σελιδομετρείται και θεωρείται από την αρμόδια επιθεώρηση εργασίας. Αν ο ανάδοχος διαφωνεί με τις γραπτές υποδείξεις και συμβουλές του τεχνικού ή του ιατρού εργασίας (Ν 3850/10 αρ.20 παρ.4 ), οφείλει να αιτιολογεί τις απόψεις του και να τις κοινοποιεί και στην Επιτροπή Υγείας και Ασφάλειας (Ε.Υ.Α.Ε) ή στον εκπρόσωπο των εργαζομένων των οποίων η σύσταση και οι αρμοδιότητες προβλέπονται από τα άρθρα 4 και 5 του Ν.3850/10.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Σε περίπτωση διαφωνίας η διαφορά επιλύεται από τον επιθεωρητή εργασίας και μόνο.</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3.</w:t>
      </w:r>
      <w:r w:rsidRPr="00A72FFD">
        <w:rPr>
          <w:rFonts w:ascii="Arial" w:hAnsi="Arial" w:cs="Arial"/>
          <w:b w:val="0"/>
          <w:color w:val="0000FF"/>
          <w:sz w:val="20"/>
          <w:u w:val="none"/>
          <w:lang w:val="el-GR"/>
        </w:rPr>
        <w:tab/>
        <w:t>Βιβλίο ατυχημάτων στο οποίο θα περιγράφεται η αιτία και η περιγραφή του ατυχήματος και να το θέτει στη διάθεση των αρμόδιων αρχών Ν.3850/10 (αρ.43 παρ.2β).</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Τα μέτρα που λαμβάνονται για την αποτροπή επανάληψης παρόμοιων ατυχημάτων, καταχωρούνται στο βιβλίο υποδείξεων τεχνικού ασφαλείας. Ο ανάδοχος οφείλει να αναγγέλλει στις αρμόδιες επιθεωρήσεις εργασίας, στις πλησιέστερες αστυνομικές αρχές και στις αρμόδιες υπηρεσίες του ασφαλιστικού οργανισμού στον οποίο υπάγεται ο εργαζόμενος όλα τα εργατικά ατυχήματα εντός 24 ωρών και εφόσον πρόκειται περί σοβαρού τραυματισμού ή θανάτου, να τηρεί αμετάβλητα όλα τα στοιχεία που δύναται να χρησιμεύσουν για εξακρίβωση των αιτίων του ατυχήματος Ν.3850/10 (αρ.43 παρ.2α).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4.</w:t>
      </w:r>
      <w:r w:rsidRPr="00A72FFD">
        <w:rPr>
          <w:rFonts w:ascii="Arial" w:hAnsi="Arial" w:cs="Arial"/>
          <w:b w:val="0"/>
          <w:color w:val="0000FF"/>
          <w:sz w:val="20"/>
          <w:u w:val="none"/>
          <w:lang w:val="el-GR"/>
        </w:rPr>
        <w:tab/>
        <w:t>Κατάλογο των εργατικών ατυχημάτων που είχαν ως συνέπεια για τον εργαζόμενο ανικανότητα εργασίας μεγαλύτερη των τριών εργάσιμων ημερών Ν.3850/10 (αρ.43 παρ.2γ).</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w:t>
      </w:r>
      <w:r w:rsidRPr="00A72FFD">
        <w:rPr>
          <w:rFonts w:ascii="Arial" w:hAnsi="Arial" w:cs="Arial"/>
          <w:b w:val="0"/>
          <w:color w:val="0000FF"/>
          <w:sz w:val="20"/>
          <w:u w:val="none"/>
          <w:lang w:val="el-GR"/>
        </w:rPr>
        <w:tab/>
        <w:t>Ιατρικό φάκελο κάθε εργαζόμενου Ν 3850/10 (αρ. 18 παρ.9)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3.3</w:t>
      </w:r>
      <w:r w:rsidRPr="00A72FFD">
        <w:rPr>
          <w:rFonts w:ascii="Arial" w:hAnsi="Arial" w:cs="Arial"/>
          <w:b w:val="0"/>
          <w:color w:val="0000FF"/>
          <w:sz w:val="20"/>
          <w:u w:val="none"/>
          <w:lang w:val="el-GR"/>
        </w:rPr>
        <w:tab/>
        <w:t>Ημερολόγιο Μέτρων Ασφάλειας (ΗΜΑ)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Ο ανάδοχος υποχρεούται να τηρεί στο εργοτάξιο Ημερολόγιο Μέτρων Ασφάλειας (ΗΜΑ), όταν απαιτείται εκ των προτέρων γνωστοποίηση στην αρμόδια επιθεώρηση εργασίας, πριν την έναρξη των </w:t>
      </w:r>
      <w:r w:rsidRPr="00A72FFD">
        <w:rPr>
          <w:rFonts w:ascii="Arial" w:hAnsi="Arial" w:cs="Arial"/>
          <w:b w:val="0"/>
          <w:color w:val="0000FF"/>
          <w:sz w:val="20"/>
          <w:u w:val="none"/>
          <w:lang w:val="el-GR"/>
        </w:rPr>
        <w:lastRenderedPageBreak/>
        <w:t>εργασιών στο εργοτάξιο σύμφωνα με το ΠΔ 305/96 (αρ.3 παρ. 14) σε συνδυασμό με την Υ.Α 130646/1984 του (τ.) Υπουργείου Εργασίας.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Το ΗΜΑ θεωρείται, σύμφωνα με την παραπάνω Υ.Α, από τις κατά τόπους Δ/νσεις, Τμήματα ή Γραφεία Επιθεώρησης Εργασίας και συμπληρώνεται από τους επιβλέποντες μηχ/κούς του αναδόχου και της Δ/νουσας Υπηρεσίας, από τους υπόχρεους για την διενέργεια των τακτικών ελέγχων ή δοκιμών για ό,τι αφορά τα αποτελέσματα των ελέγχων ή δοκιμών, από το αρμόδιο όργανο ελέγχου όπως ο επιθεωρητής εργασίας, κλπ : ΠΔ 1073/81 (αρ.113 ), Ν. 1396/83 (αρ. 8) και την Εγκύκλιο 27 του (τ.) ΥΠΕΧΩΔΕ με αρ.πρωτ. ΔΕΕΠΠ/208/12-9-2003.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3.4</w:t>
      </w:r>
      <w:r w:rsidRPr="00A72FFD">
        <w:rPr>
          <w:rFonts w:ascii="Arial" w:hAnsi="Arial" w:cs="Arial"/>
          <w:b w:val="0"/>
          <w:color w:val="0000FF"/>
          <w:sz w:val="20"/>
          <w:u w:val="none"/>
          <w:lang w:val="el-GR"/>
        </w:rPr>
        <w:tab/>
        <w:t>Συσχετισμός Σχεδίου Ασφάλειας Υγείας (ΣΑΥ) και Ημερολόγιου Μέτρων Ασφάλειας (ΗΜΑ)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Για την πιστή εφαρμογή του Σ ΑΥ κατά την εξέλιξη του έργου, πρέπει αυτό να συσχετίζεται με το Η Μ 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Στα πλαίσια του συσχετισμού αυτού, να σημειώνεται στο Η.Μ.Α. κάθε αναθεώρηση και εμπλουτισμός του ΣΑΥ και επίσης σε ειδική στήλη του, να γίνεται παραπομπή των αναγραφόμενων υποδείξεων / διαπιστώσεων στην αντίστοιχη σελίδα του ΣΑΥ. Με τον τρόπο αυτό διευκολύνεται και επιτυγχάνεται ο στόχος της πρόληψης του ατυχήματος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4. </w:t>
      </w:r>
      <w:r w:rsidRPr="00A72FFD">
        <w:rPr>
          <w:rFonts w:ascii="Arial" w:hAnsi="Arial" w:cs="Arial"/>
          <w:b w:val="0"/>
          <w:color w:val="0000FF"/>
          <w:sz w:val="20"/>
          <w:u w:val="none"/>
          <w:lang w:val="el-GR"/>
        </w:rPr>
        <w:tab/>
        <w:t>Απαιτούμενα μέτρα ασφάλειας και υγείας κατά την εκτέλεση όλων των εργασιών στο εργοτάξιο.</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4.1 </w:t>
      </w:r>
      <w:r w:rsidRPr="00A72FFD">
        <w:rPr>
          <w:rFonts w:ascii="Arial" w:hAnsi="Arial" w:cs="Arial"/>
          <w:b w:val="0"/>
          <w:color w:val="0000FF"/>
          <w:sz w:val="20"/>
          <w:u w:val="none"/>
          <w:lang w:val="el-GR"/>
        </w:rPr>
        <w:tab/>
        <w:t xml:space="preserve">Προετοιμασία εργοταξίου - Μέτρα Ατομικής Προστασίας (ΜΑΠ)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Ο ανάδοχος υποχρεούται να τηρεί στο εργοτάξιο, κατά την εκτέλεση όλων των εργασιών, τα παρακάτω μέτρα ασφάλειας και υγείας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α. Την ευκρινή και εμφανή σήμανση και περίφραξη του περιβάλλοντα χώρου του εργοταξίου με ιδιαίτερη προσοχή στη σήμανση και περίφραξη των επικίνδυνων θέσεων : ΠΔ 105/95, ΠΔ 305//96 (αρ. 12 παραρτ. IV μέρος Α, παρ. 18.1).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β. Τον εντοπισμό και τον έλεγχο προϋπαρχουσών της έναρξης λειτουργίας του εργοταξίου ηλεκτρικών εγκαταστάσεων και εκτροπή τυχόν υπαρχόντων εναερίων ηλεκτροφόρων αγωγών έξω από το εργοτάξιο, ώστε να παρέχεται προστασία στους εργαζόμενους από τον κίνδυνο ηλεκτροπληξίας : ΠΔ 1073/81 (αρ.75-79), ΠΔ 305/96 (αρ. 12 παραρτ. IV μέρος Β, τμήμα II, παρ.2).</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γ. Τη σήμανση των εγκαταστάσεων με ειδικούς κινδύνους (αγωγοί ατμών θερμών, υγρών ή αερίων κλπ) και τα απαιτούμενα μέτρα προστασίας των εργαζομένων από τους κινδύνους των εγκαταστάσεων αυτών: ΠΔ 1073/81 (αρ.92 - 95), ΠΔ 305/96 (αρ. 12, παραρτ. IV μέρος Α, παρ.6).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δ. Τη λήψη μέτρων αντιμετώπισης εκτάκτων καταστάσεων όπως : κατάρτιση σχεδίου διαφυγής - διάσωσης και εξόδων κινδύνου, πυρασφάλεια, εκκένωση χώρων από τους εργαζόμενους, πρόληψη - αντιμετώπιση πυρκαγιών &amp; επικίνδυνων εκρήξεων ή αναθυμιάσεων, ύπαρξη πυροσβεστήρων, κλπ. : ΠΔ 1073/81 (αρ. 92-96), ΠΔ 305/96 (αρ. 12, παραρτ. IV μέρος Α, παρ.3, 4, 8-10), Ν.3850/10 (αρ. 30, 32, 45).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ε. Την εξασφάλιση παροχής πρώτων βοηθειών, χώρων υγιεινής και υγειονομικού εξοπλισμού (ύπαρξη χώρων πρώτων βοηθειών, φαρμακείου, αποχωρητηρίων, νιπτήρων, κλπ): ΠΔ 1073/81 (αρ. 109,110), Ν. 1430/84 (αρ. 17,18), ΠΔ 305/96 (αρ. 12 παράρτ. IV μέρος Α, παρ. 13, 14).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στ. Την εξασφάλιση της δωρεάν χορήγησης Μέσων Ατομικής Προστασίας (ΜΑΠ) στους εργαζόμενους όπως προστατευτικά κράνη, μπότες ασφαλείας, φωσφορίζοντα γιλέκα, ολόσωμες ζώνες ασφαλείας, γυαλιά, κλπ, εφόσον τους ενημερώσει εκ των προτέρων σχετικά με τους κινδύνους από τους οποίους τους προστατεύει ο εξοπλισμός αυτός και τους δώσει σαφείς οδηγίες για τη χρήση του : Π.Δ. 1073/81 (αρ. 102-108), Ν. 1430/84 (αρ. 16-18), ΚΥΑ Β.4373/1205/93 και οι τροποπ. αυτής ΚΥΑ 8881/94 και Υ.Α. οικ.Β.5261/190/97, Π.Δ. 396/94, Π.Δ. 305/96 (αρ.9,παρ.γ).</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4.2 </w:t>
      </w:r>
      <w:r w:rsidRPr="00A72FFD">
        <w:rPr>
          <w:rFonts w:ascii="Arial" w:hAnsi="Arial" w:cs="Arial"/>
          <w:b w:val="0"/>
          <w:color w:val="0000FF"/>
          <w:sz w:val="20"/>
          <w:u w:val="none"/>
          <w:lang w:val="el-GR"/>
        </w:rPr>
        <w:tab/>
        <w:t>Εργοταξιακή σήμανση - σηματοδότηση, συστήματα ασφαλείας, φόρτωση - εκφόρτωση - εναπόθεση υλικών, θόρυβος φυσικοί, χημικοί παράγοντες κλπ</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Ο ανάδοχος υποχρεούται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lastRenderedPageBreak/>
        <w:t>α. Να προβεί στην κατάλληλη σήμανση και σηματοδότηση, με σκοπό την ασφαλή διέλευση των πεζών και των οχημάτων από την περιοχή κατασκευής του έργου, σύμφωνα με:</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w:t>
      </w:r>
      <w:r w:rsidRPr="00A72FFD">
        <w:rPr>
          <w:rFonts w:ascii="Arial" w:hAnsi="Arial" w:cs="Arial"/>
          <w:b w:val="0"/>
          <w:color w:val="0000FF"/>
          <w:sz w:val="20"/>
          <w:u w:val="none"/>
          <w:lang w:val="el-GR"/>
        </w:rPr>
        <w:tab/>
        <w:t>Την Υ.Α αριθ. ΔΜΕΟ/Ο/613/16-2-2011 του τ.ΥΠΥΜΕΔΙ: «Οδηγίες Σήμανσης Εκτελούμενων Έργων» (ΟΜΟΕ-ΣΕΕΟ, τεύχος 7)</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w:t>
      </w:r>
      <w:r w:rsidRPr="00A72FFD">
        <w:rPr>
          <w:rFonts w:ascii="Arial" w:hAnsi="Arial" w:cs="Arial"/>
          <w:b w:val="0"/>
          <w:color w:val="0000FF"/>
          <w:sz w:val="20"/>
          <w:u w:val="none"/>
          <w:lang w:val="el-GR"/>
        </w:rPr>
        <w:tab/>
        <w:t>Τη ΚΥΑ αριθ.6952/14-2-2011 του τ.ΥΠΕΚΑ και τ.ΥΠΥΜΕΔΙ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w:t>
      </w:r>
      <w:r w:rsidRPr="00A72FFD">
        <w:rPr>
          <w:rFonts w:ascii="Arial" w:hAnsi="Arial" w:cs="Arial"/>
          <w:b w:val="0"/>
          <w:color w:val="0000FF"/>
          <w:sz w:val="20"/>
          <w:u w:val="none"/>
          <w:lang w:val="el-GR"/>
        </w:rPr>
        <w:tab/>
        <w:t>Τις διατάξεις του Κώδικα Οδικής Κυκλοφορίας : Ν.2696/99 (αρ. 9-11 και αρ.52 ) και την τροπ. αυτού : Ν.3542/07 (αρ. 7-9 και αρ.46).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β. Να τηρεί τις απαιτήσεις ασφάλειας που αφορούν σε εργασίες εναπόθεσης υλικών στις οδούς, κατάληψης τμήματος οδού και πεζοδρομίου : Ν. 2696/99 (αρ. 47 , 48) και η τροπ. αυτού: Ν. 3542/07 (αρ.43,44).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γ. Να συντηρεί και να ελέγχει τακτικά τη λειτουργία των συστημάτων ασφαλείας και να τηρεί τις απαιτήσεις ασφάλειας των ηλεκτρικών εγκαταστάσεων, των φορητών ηλεκτρικών συσκευών, των κινητών προβολέων, των καλωδίων τροφοδοσίας, των εγκαταστάσεων φωτισμού εργοταξίου, κλπ : ΠΔ 1073/81 (αρ.75-84), ΠΔ 305/96 (αρ.8.δ και αρ. 12,παραρτ.ΙΝ/μέρος Α, παρ.2), Ν.3850/10 (αρ. 31,35).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δ. Να προβεί στα απαραίτητα μέτρα ασφάλειας που αφορούν σε εργασίες φόρτωσης, εκφόρτωσης, αποθήκευσης, στοίβασης, ρίψης και μεταφοράς υλικών και άλλων στοιχείων : ΠΔ 216/78, ΠΔ 1073/81 (αρ.85-91), ΚΥΑ 8243/1113/91 (αρ.8), ΠΔ 305/96 [αρ. 8 (γ, ε, στ, ζ) και αρ. 12 παραρτ. IV μέρος Α παρ. 11 και μέρος Β τμήμα II παρ.4], Ν.2696/99 (αρ.32) και η τροπ. αυτού : Ν. 3542/07 (αρ.30).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ε. Να τηρεί μέτρα προστασίας των εργαζομένων που αφορούν: α) κραδασμούς : ΠΔ 176/05, β) θόρυβο : ΠΔ 85/91, ΠΔ 149/06, γ) προφυλάξεις της οσφυϊκής χώρας και της ράχης από χειρωνακτική διακίνηση φορτίων : ΠΔ 397/94, δ) προστασία από φυσικούς, χημικούς και βιολογικούς παράγοντες: Ν.3850/10 (αρ. 36-41), ΠΔ 82/10.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4.3 Μηχανήματα έργων / Εξοπλισμοί εργασίας - αποδεικτικά στοιχεία αυτών.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Οι εξοπλισμοί εργασίας χαρακτηρίζονται και κατατάσσονται ως μηχανήματα έργων ΠΔ 304/00 (αρ. 2).</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α. Ο ανάδοχος οφείλει να ελέγχει τη σωστή λειτουργία και τον χειρισμό των μηχανημάτων (χωματουργικών και διακίνησης υλικών), των ανυψωτικών μηχανημάτων, των οχημάτων, των εγκαταστάσεων, των μηχανών και του λοιπού εξοπλισμού εργασίας (ζώνες ασφαλείας με μηχανισμό ανόδου και καθόδου, κυλιόμενα ικριώματα, φορητές κλίμακες, κλπ ) : ΠΔ 1073/81 (αρ. 17, 45-74 ), Ν 1430/84 (αρ. 11-15), ΠΔ 31/90, ΠΔ 499/91, ΠΔ 395/94 και οι τροπ. αυτού: ΠΔ 89/99, ΠΔ 304/00 και ΠΔ 155/04, ΠΔ 105/95 (παραρτ. IX), ΠΔ 305/96 (αρ. 12 παραρτ^ν μέρος Β τμήμα II παρ.7 - 9), ΚΥΑ 15085/593/03, ΚΥΑ αρ.Δ13ε/4800/03, ΠΔ 57/10, Ν.3850/10 (αρ. 34, 35).</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β. Τα μηχανήματα έργων σύμφωνα με το ΠΔ 305/96 (αρ. 12 παραρτ. IV, μέρος Β', τμήμα II, παρ.7.4 και 8.5) και το ΠΔ 304/00 (αρ.2), πρέπει να συνοδεύονται από τα εξής στοιχεία: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1</w:t>
      </w:r>
      <w:r w:rsidRPr="00A72FFD">
        <w:rPr>
          <w:rFonts w:ascii="Arial" w:hAnsi="Arial" w:cs="Arial"/>
          <w:b w:val="0"/>
          <w:color w:val="0000FF"/>
          <w:sz w:val="20"/>
          <w:u w:val="none"/>
          <w:lang w:val="el-GR"/>
        </w:rPr>
        <w:tab/>
        <w:t>Πινακίδες αριθμού κυκλοφορίας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2</w:t>
      </w:r>
      <w:r w:rsidRPr="00A72FFD">
        <w:rPr>
          <w:rFonts w:ascii="Arial" w:hAnsi="Arial" w:cs="Arial"/>
          <w:b w:val="0"/>
          <w:color w:val="0000FF"/>
          <w:sz w:val="20"/>
          <w:u w:val="none"/>
          <w:lang w:val="el-GR"/>
        </w:rPr>
        <w:tab/>
        <w:t>Άδεια κυκλοφορίας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3</w:t>
      </w:r>
      <w:r w:rsidRPr="00A72FFD">
        <w:rPr>
          <w:rFonts w:ascii="Arial" w:hAnsi="Arial" w:cs="Arial"/>
          <w:b w:val="0"/>
          <w:color w:val="0000FF"/>
          <w:sz w:val="20"/>
          <w:u w:val="none"/>
          <w:lang w:val="el-GR"/>
        </w:rPr>
        <w:tab/>
        <w:t>Αποδεικτικά στοιχεία ασφάλισης.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4</w:t>
      </w:r>
      <w:r w:rsidRPr="00A72FFD">
        <w:rPr>
          <w:rFonts w:ascii="Arial" w:hAnsi="Arial" w:cs="Arial"/>
          <w:b w:val="0"/>
          <w:color w:val="0000FF"/>
          <w:sz w:val="20"/>
          <w:u w:val="none"/>
          <w:lang w:val="el-GR"/>
        </w:rPr>
        <w:tab/>
        <w:t>Αποδεικτικά πληρωμής τελών κυκλοφορίας (χρήσης)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w:t>
      </w:r>
      <w:r w:rsidRPr="00A72FFD">
        <w:rPr>
          <w:rFonts w:ascii="Arial" w:hAnsi="Arial" w:cs="Arial"/>
          <w:b w:val="0"/>
          <w:color w:val="0000FF"/>
          <w:sz w:val="20"/>
          <w:u w:val="none"/>
          <w:lang w:val="el-GR"/>
        </w:rPr>
        <w:tab/>
        <w:t>Άδειες χειριστών μηχανημάτων σύμφωνα με το ΠΔ 305/96 (αρ. 12, παραρτ. IV, μέρος Β', τμήμα II, παρ. 8.1.γ και 8.2) και το ΠΔ 89/99 (παραρτ. II, παρ.2.1). Σημειώνεται ότι η άδεια χειριστού μηχανήματος συνοδεύει τον χειριστή.</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6</w:t>
      </w:r>
      <w:r w:rsidRPr="00A72FFD">
        <w:rPr>
          <w:rFonts w:ascii="Arial" w:hAnsi="Arial" w:cs="Arial"/>
          <w:b w:val="0"/>
          <w:color w:val="0000FF"/>
          <w:sz w:val="20"/>
          <w:u w:val="none"/>
          <w:lang w:val="el-GR"/>
        </w:rPr>
        <w:tab/>
        <w:t>Βεβαίωση ασφαλούς λειτουργίας του εξοπλισμού εργασίας (ορθή συναρμολόγηση - εγκατάσταση, καλή λειτουργία) και αρχείο συντήρησης αυτού στο οποίο θα καταχωρούνται τα αποτελέσματα των ελέγχων σύμφωνα με το ΠΔ 89/99 (αρ. 4α παρ.3 και 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lastRenderedPageBreak/>
        <w:t>7</w:t>
      </w:r>
      <w:r w:rsidRPr="00A72FFD">
        <w:rPr>
          <w:rFonts w:ascii="Arial" w:hAnsi="Arial" w:cs="Arial"/>
          <w:b w:val="0"/>
          <w:color w:val="0000FF"/>
          <w:sz w:val="20"/>
          <w:u w:val="none"/>
          <w:lang w:val="el-GR"/>
        </w:rPr>
        <w:tab/>
        <w:t>Πιστοποιητικό επανελέγχου ανυψωτικού μηχανήματος, οδηγίες χρήσης, συντήρησης και αντίστοιχο βιβλίο συντήρησης και ελέγχων αυτού σύμφωνα με την ΚΥΑ 15085/593/03 (αρ.3 και αρ.4. παρ.7).</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 Νομοθετήματα που περιέχουν πρόσθετα απαιτούμενα μέτρα ασφάλειας και υγείας στο εργοτάξιο, τα οποία τηρούνται κατά περίπτωση, ανάλογα με το είδος των εργασιών του εκτελούμενου έργου.</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Ο ανάδοχος υποχρεούται να τηρεί στο εργοτάξιο, πέρα από τα προαναφερόμενα, πρόσθετα απαιτούμενα μέτρα ασφάλειας και υγείας, κατά περίπτωση, ανάλογα με το είδος των εργασιών του εκτελούμενου έργου.</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Τα εν λόγω απαιτούμενα μέτρα αναφέρονται στα παρακάτω νομοθετήματα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5.1</w:t>
      </w:r>
      <w:r w:rsidRPr="00A72FFD">
        <w:rPr>
          <w:rFonts w:ascii="Arial" w:hAnsi="Arial" w:cs="Arial"/>
          <w:b w:val="0"/>
          <w:color w:val="0000FF"/>
          <w:sz w:val="20"/>
          <w:u w:val="none"/>
          <w:lang w:val="el-GR"/>
        </w:rPr>
        <w:tab/>
        <w:t>Κατεδαφίσεις: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 495/76, ΠΔ 413/77, ΠΔ 1073/81 (αρ. 18 -33, 104), ΚΥΑ 8243/1113/91 (αρ.7), ΥΑ 31245/93, Ν. 2168/93, ΠΔ 396/94 (αρ.9 παρ.4 παραρτ. Ill ), Υ.Α. 3009/2/21- γ/94, Υ.Α. 2254/230/Φ.6.9/94 και οι τροπ. αυτής : ΥΑ Φ.6.9/13370/1560/95 και ΥΑ Φ6.9/25068/1183/96, ΠΔ 305/96 (αρ. 12, παραρτ.ΙΝ/ μέρος Β τμήμα II, παρ.11), ΚΥΑ 3329/89 και η τροπ. αυτής : Υ.Α. Φ.28/18787/1032/00, ΠΔ 455/95 και η τροπ. αυτού ΠΔ 2/06, ΠΔ 212/06,ΥΑ 21017/84/09.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5.2</w:t>
      </w:r>
      <w:r w:rsidRPr="00A72FFD">
        <w:rPr>
          <w:rFonts w:ascii="Arial" w:hAnsi="Arial" w:cs="Arial"/>
          <w:b w:val="0"/>
          <w:color w:val="0000FF"/>
          <w:sz w:val="20"/>
          <w:u w:val="none"/>
          <w:lang w:val="el-GR"/>
        </w:rPr>
        <w:tab/>
        <w:t>Εκσκαφές (θεμελίων, τάφρων, φρεάτων, κλπ), Αντιστηρίξεις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 495/76, ΠΔ 413/77, ΠΔ 1073/81 (αρ.2-17, 40-42 ), ΥΑ αρ. 3046/304/89 (αρ.8- ασφάλεια και αντοχή κτιρίων, παρ.4), ΚΥΑ 3329/89 και η τροπ. αυτής : ΥΑ Φ.28/18787/1032/00, Ν. 2168/93, ΠΔ 396/94 (αρ.9 παρ.4 παραρτ. Ill), ΥΑ 3009/2/21-γ/94, ΥΑ 2254/230/Φ.6.9/94 και οι τροπ. αυτής ΥΑ Φ.6.9/13370/1560/95 και ΥΑ Φ6.9/25068/1183/96, ΠΔ 455/95 και η τροπ. αυτού : ΠΔ 2/06, ΠΔ 305/96 (αρ. 12, παραρτ. IV μέρος Β τμήμα II παρ. 10 ).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5.3</w:t>
      </w:r>
      <w:r w:rsidRPr="00A72FFD">
        <w:rPr>
          <w:rFonts w:ascii="Arial" w:hAnsi="Arial" w:cs="Arial"/>
          <w:b w:val="0"/>
          <w:color w:val="0000FF"/>
          <w:sz w:val="20"/>
          <w:u w:val="none"/>
          <w:lang w:val="el-GR"/>
        </w:rPr>
        <w:tab/>
        <w:t>Ικριώματα και κλίμακες Οδοί κυκλοφορίας - Ζώνες κινδύνου, Εργασίες σε ύψος, Εργασίες σε στέγες.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778/80, ΠΔ 1073/81 (αρ.34-44), Ν. 1430/84 (αρ. 7-10), ΚΥΑ 16440/Φ. 10.4/445/93, ΠΔ 396/94 (αρ.9 παρ.4 παραρτ. Ill), ΠΔ 155/04, ΠΔ 305/96 (αρ. 12, παραρτ.IV μέρος Α παρ.1, 10 και μέρος Β τμήμα II παρ.4-6,14 ).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5.4</w:t>
      </w:r>
      <w:r w:rsidRPr="00A72FFD">
        <w:rPr>
          <w:rFonts w:ascii="Arial" w:hAnsi="Arial" w:cs="Arial"/>
          <w:b w:val="0"/>
          <w:color w:val="0000FF"/>
          <w:sz w:val="20"/>
          <w:u w:val="none"/>
          <w:lang w:val="el-GR"/>
        </w:rPr>
        <w:tab/>
        <w:t>Εργασίες συγκόλλησης οξυγονοκόλλησης &amp; λοιπές θερμές εργασίες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95/78, ΠΔ 1073/81 (αρ.96, 99,. 104, 105 ), ΠΔ 70/90 (αρ. 15), ΠΔ 396/94 (αρ.9 παρ.4 παραρτ. Ill), Πυροσβεστική Διάταξη 7 Απόφ.7568 Φ.700.1/96, ΚΥΑ αρ.οικ. 16289/330/99.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5.5. Κατασκευή δομικών έργων (κτίρια, γέφυρες τοίχοι αντιστήριξης δεξαμενές κλπ.)</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778/80, ΠΔ 1073/81 (αρ.26- 33, αρ.98), ΥΑ 3046/304/89, ΠΔ 396/94 (αρ.9 παρ.4 παραρτ. Ill), ΠΔ 305/96 (αρ.12 παραρτ. IV μέρος Β τμήμα II παρ. 12).</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5.6</w:t>
      </w:r>
      <w:r w:rsidRPr="00A72FFD">
        <w:rPr>
          <w:rFonts w:ascii="Arial" w:hAnsi="Arial" w:cs="Arial"/>
          <w:b w:val="0"/>
          <w:color w:val="0000FF"/>
          <w:sz w:val="20"/>
          <w:u w:val="none"/>
          <w:lang w:val="el-GR"/>
        </w:rPr>
        <w:tab/>
        <w:t xml:space="preserve">Προετοιμασία και διάνοιξη σηράγγων και λοιπών υπογείων έργων. </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 xml:space="preserve">(Σήραγγες κυκλοφορίας οχημάτων, αρδευτικές σήραγγες, υπόγειοι σταθμοί παραγωγής ενέργειας και εργασίες που εκτελούνται στα υπόγεια στεγασμένα τμήματα των οικοδομικών ή άλλης φύσης έργων και σε στάθμη χαμηλότερη των </w:t>
      </w:r>
      <w:smartTag w:uri="urn:schemas-microsoft-com:office:smarttags" w:element="metricconverter">
        <w:smartTagPr>
          <w:attr w:name="ProductID" w:val="6.00 μ."/>
        </w:smartTagPr>
        <w:r w:rsidRPr="00A72FFD">
          <w:rPr>
            <w:rFonts w:ascii="Arial" w:hAnsi="Arial" w:cs="Arial"/>
            <w:b w:val="0"/>
            <w:color w:val="0000FF"/>
            <w:sz w:val="20"/>
            <w:u w:val="none"/>
            <w:lang w:val="el-GR"/>
          </w:rPr>
          <w:t>6.00 μ.</w:t>
        </w:r>
      </w:smartTag>
      <w:r w:rsidRPr="00A72FFD">
        <w:rPr>
          <w:rFonts w:ascii="Arial" w:hAnsi="Arial" w:cs="Arial"/>
          <w:b w:val="0"/>
          <w:color w:val="0000FF"/>
          <w:sz w:val="20"/>
          <w:u w:val="none"/>
          <w:lang w:val="el-GR"/>
        </w:rPr>
        <w:t xml:space="preserve"> κάτω από την επιφάνεια της γης.)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Ν.495/76, ΠΔ 413/77, ΠΔ 225/89, ΚΥΑ 3329/89 και η τροπ. αυτής : ΥΑ Φ.28/18787/1032/00, Ν. 2168/93, ΠΔ 396/94 (αρ.9 παρ.4 παραρτ. Ill), ΥΑ 2254/230/Φ.6.9/94 και οι τροπ. αυτής : ΥΑ Φ.6.9/13370/1560/95 και ΥΑ Φ6.9/25068/1183/96, ΥΑ 3009/2/21 -γ/94, ΠΔ 455/95 και η τροπ. αυτού : ΠΔ 2/06, ΠΔ 305/96 (αρ. 12 παραρτ. IV μέρος Β τμήμα II παρ.10).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5.7</w:t>
      </w:r>
      <w:r w:rsidRPr="00A72FFD">
        <w:rPr>
          <w:rFonts w:ascii="Arial" w:hAnsi="Arial" w:cs="Arial"/>
          <w:b w:val="0"/>
          <w:color w:val="0000FF"/>
          <w:sz w:val="20"/>
          <w:u w:val="none"/>
          <w:lang w:val="el-GR"/>
        </w:rPr>
        <w:tab/>
        <w:t>Καταδυτικές εργασίες σε Λιμενικό έργα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(Υποθαλάσσιες εκσκαφές, διαμόρφωση πυθμένα θαλάσσης, κατασκευή προβλήτας κλπ με χρήση πλωτών ναυπηγημάτων και καταδυτικού συνεργείου.) ΠΔ 1073/81 (αρ. 100), Ν 1430/84 (αρ.17), ΠΔ 396/94 (αρ.9 παρ.4 παραρτ.ΙΙΙ), ΥΑ 3131.1/20/95/95, ΠΔ 305/96 (αρ. 12, παραρτ. ΐν μέρος Β τμήμα II παρ.8.3 και παρ. 13).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6. Ακολουθεί κατάλογος με τα νομοθετήματα και τις κανονιστικές διατάξεις που περιλαμβάνουν τα απαιτούμενα μέτρα ασφάλειας και υγείας στο εργοτάξιο</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ΚΑΤΑΛΟΓΟΣ ΝΟΜΟΘΕΤΗΜΑΤΩΝ ΚΑΙ ΚΑΝΟΝΙΣΤΙΚΩΝ ΔΙΑΤΑΞΕΩΝ: «ΑΠΑΙΤΟΥΜΕΝΑ ΜΕΤΡΑ ΑΣΦΑΛΕΙΑΣ ΚΑΙ ΥΓΕΙΑΣ ΣΤΟ ΕΡΓΟΤΑΞΙΟ»</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Α. ΝΟΜΟΙ</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Ν.495/76</w:t>
      </w:r>
      <w:r w:rsidRPr="00A72FFD">
        <w:rPr>
          <w:rFonts w:ascii="Arial" w:hAnsi="Arial" w:cs="Arial"/>
          <w:b w:val="0"/>
          <w:color w:val="0000FF"/>
          <w:sz w:val="20"/>
          <w:u w:val="none"/>
          <w:lang w:val="el-GR"/>
        </w:rPr>
        <w:tab/>
        <w:t>ΦΕΚ 337/Α/76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 1396/83</w:t>
      </w:r>
      <w:r w:rsidRPr="00A72FFD">
        <w:rPr>
          <w:rFonts w:ascii="Arial" w:hAnsi="Arial" w:cs="Arial"/>
          <w:b w:val="0"/>
          <w:color w:val="0000FF"/>
          <w:sz w:val="20"/>
          <w:u w:val="none"/>
          <w:lang w:val="el-GR"/>
        </w:rPr>
        <w:tab/>
        <w:t>ΦΕΚ 126/Α/83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 1430/84</w:t>
      </w:r>
      <w:r w:rsidRPr="00A72FFD">
        <w:rPr>
          <w:rFonts w:ascii="Arial" w:hAnsi="Arial" w:cs="Arial"/>
          <w:b w:val="0"/>
          <w:color w:val="0000FF"/>
          <w:sz w:val="20"/>
          <w:u w:val="none"/>
          <w:lang w:val="el-GR"/>
        </w:rPr>
        <w:tab/>
        <w:t>ΦΕΚ 49/Α/84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Ν.2168/ 93</w:t>
      </w:r>
      <w:r w:rsidRPr="00A72FFD">
        <w:rPr>
          <w:rFonts w:ascii="Arial" w:hAnsi="Arial" w:cs="Arial"/>
          <w:b w:val="0"/>
          <w:color w:val="0000FF"/>
          <w:sz w:val="20"/>
          <w:u w:val="none"/>
          <w:lang w:val="el-GR"/>
        </w:rPr>
        <w:tab/>
        <w:t>ΦΕΚ 147/Α/93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Ν.2696/99</w:t>
      </w:r>
      <w:r w:rsidRPr="00A72FFD">
        <w:rPr>
          <w:rFonts w:ascii="Arial" w:hAnsi="Arial" w:cs="Arial"/>
          <w:b w:val="0"/>
          <w:color w:val="0000FF"/>
          <w:sz w:val="20"/>
          <w:u w:val="none"/>
          <w:lang w:val="el-GR"/>
        </w:rPr>
        <w:tab/>
        <w:t>ΦΕΚ 57/Α/99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Ν.3542/07</w:t>
      </w:r>
      <w:r w:rsidRPr="00A72FFD">
        <w:rPr>
          <w:rFonts w:ascii="Arial" w:hAnsi="Arial" w:cs="Arial"/>
          <w:b w:val="0"/>
          <w:color w:val="0000FF"/>
          <w:sz w:val="20"/>
          <w:u w:val="none"/>
          <w:lang w:val="el-GR"/>
        </w:rPr>
        <w:tab/>
        <w:t>ΦΕΚ 50/Α/07</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Ν.3669/08</w:t>
      </w:r>
      <w:r w:rsidRPr="00A72FFD">
        <w:rPr>
          <w:rFonts w:ascii="Arial" w:hAnsi="Arial" w:cs="Arial"/>
          <w:b w:val="0"/>
          <w:color w:val="0000FF"/>
          <w:sz w:val="20"/>
          <w:u w:val="none"/>
          <w:lang w:val="el-GR"/>
        </w:rPr>
        <w:tab/>
        <w:t>ΦΕΚ 116/Α/08</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Ν.3850/10</w:t>
      </w:r>
      <w:r w:rsidRPr="00A72FFD">
        <w:rPr>
          <w:rFonts w:ascii="Arial" w:hAnsi="Arial" w:cs="Arial"/>
          <w:b w:val="0"/>
          <w:color w:val="0000FF"/>
          <w:sz w:val="20"/>
          <w:u w:val="none"/>
          <w:lang w:val="el-GR"/>
        </w:rPr>
        <w:tab/>
        <w:t>ΦΕΚ 84/Α/10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Ν.4030/12</w:t>
      </w:r>
      <w:r w:rsidRPr="00A72FFD">
        <w:rPr>
          <w:rFonts w:ascii="Arial" w:hAnsi="Arial" w:cs="Arial"/>
          <w:b w:val="0"/>
          <w:color w:val="0000FF"/>
          <w:sz w:val="20"/>
          <w:u w:val="none"/>
          <w:lang w:val="el-GR"/>
        </w:rPr>
        <w:tab/>
        <w:t>ΦΕΚ 249/Α/12</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Β. ΠΡΟΕΔΡΙΚΑ ΔΙΑΤΑΓΜΑΤΑ</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Π.Δ.413/77</w:t>
      </w:r>
      <w:r w:rsidRPr="00A72FFD">
        <w:rPr>
          <w:rFonts w:ascii="Arial" w:hAnsi="Arial" w:cs="Arial"/>
          <w:b w:val="0"/>
          <w:color w:val="0000FF"/>
          <w:sz w:val="20"/>
          <w:u w:val="none"/>
          <w:lang w:val="el-GR"/>
        </w:rPr>
        <w:tab/>
        <w:t>ΦΕΚ 128/Α/77</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Π.Δ.95/78</w:t>
      </w:r>
      <w:r w:rsidRPr="00A72FFD">
        <w:rPr>
          <w:rFonts w:ascii="Arial" w:hAnsi="Arial" w:cs="Arial"/>
          <w:b w:val="0"/>
          <w:color w:val="0000FF"/>
          <w:sz w:val="20"/>
          <w:u w:val="none"/>
          <w:lang w:val="el-GR"/>
        </w:rPr>
        <w:tab/>
        <w:t>ΦΕΚ 20/Α/78</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Π.Δ.216/78</w:t>
      </w:r>
      <w:r w:rsidRPr="00A72FFD">
        <w:rPr>
          <w:rFonts w:ascii="Arial" w:hAnsi="Arial" w:cs="Arial"/>
          <w:b w:val="0"/>
          <w:color w:val="0000FF"/>
          <w:sz w:val="20"/>
          <w:u w:val="none"/>
          <w:lang w:val="el-GR"/>
        </w:rPr>
        <w:tab/>
        <w:t>ΦΕΚ 47/Α/78</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778/80</w:t>
      </w:r>
      <w:r w:rsidRPr="00A72FFD">
        <w:rPr>
          <w:rFonts w:ascii="Arial" w:hAnsi="Arial" w:cs="Arial"/>
          <w:b w:val="0"/>
          <w:color w:val="0000FF"/>
          <w:sz w:val="20"/>
          <w:u w:val="none"/>
          <w:lang w:val="el-GR"/>
        </w:rPr>
        <w:tab/>
        <w:t>ΦΕΚ 193/Α/80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1073/81</w:t>
      </w:r>
      <w:r w:rsidRPr="00A72FFD">
        <w:rPr>
          <w:rFonts w:ascii="Arial" w:hAnsi="Arial" w:cs="Arial"/>
          <w:b w:val="0"/>
          <w:color w:val="0000FF"/>
          <w:sz w:val="20"/>
          <w:u w:val="none"/>
          <w:lang w:val="el-GR"/>
        </w:rPr>
        <w:tab/>
        <w:t>ΦΕΚ 260/Α/81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225/89</w:t>
      </w:r>
      <w:r w:rsidRPr="00A72FFD">
        <w:rPr>
          <w:rFonts w:ascii="Arial" w:hAnsi="Arial" w:cs="Arial"/>
          <w:b w:val="0"/>
          <w:color w:val="0000FF"/>
          <w:sz w:val="20"/>
          <w:u w:val="none"/>
          <w:lang w:val="el-GR"/>
        </w:rPr>
        <w:tab/>
        <w:t>ΦΕΚ 106/Α/89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31/90</w:t>
      </w:r>
      <w:r w:rsidRPr="00A72FFD">
        <w:rPr>
          <w:rFonts w:ascii="Arial" w:hAnsi="Arial" w:cs="Arial"/>
          <w:b w:val="0"/>
          <w:color w:val="0000FF"/>
          <w:sz w:val="20"/>
          <w:u w:val="none"/>
          <w:lang w:val="el-GR"/>
        </w:rPr>
        <w:tab/>
        <w:t>ΦΕΚ 31/Α/90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70/90</w:t>
      </w:r>
      <w:r w:rsidRPr="00A72FFD">
        <w:rPr>
          <w:rFonts w:ascii="Arial" w:hAnsi="Arial" w:cs="Arial"/>
          <w:b w:val="0"/>
          <w:color w:val="0000FF"/>
          <w:sz w:val="20"/>
          <w:u w:val="none"/>
          <w:lang w:val="el-GR"/>
        </w:rPr>
        <w:tab/>
        <w:t>ΦΕΚ 31/Α/90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85/91</w:t>
      </w:r>
      <w:r w:rsidRPr="00A72FFD">
        <w:rPr>
          <w:rFonts w:ascii="Arial" w:hAnsi="Arial" w:cs="Arial"/>
          <w:b w:val="0"/>
          <w:color w:val="0000FF"/>
          <w:sz w:val="20"/>
          <w:u w:val="none"/>
          <w:lang w:val="el-GR"/>
        </w:rPr>
        <w:tab/>
        <w:t>ΦΕΚ 38/Α/91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499/91</w:t>
      </w:r>
      <w:r w:rsidRPr="00A72FFD">
        <w:rPr>
          <w:rFonts w:ascii="Arial" w:hAnsi="Arial" w:cs="Arial"/>
          <w:b w:val="0"/>
          <w:color w:val="0000FF"/>
          <w:sz w:val="20"/>
          <w:u w:val="none"/>
          <w:lang w:val="el-GR"/>
        </w:rPr>
        <w:tab/>
        <w:t>ΦΕΚ 180/Α/91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395/94</w:t>
      </w:r>
      <w:r w:rsidRPr="00A72FFD">
        <w:rPr>
          <w:rFonts w:ascii="Arial" w:hAnsi="Arial" w:cs="Arial"/>
          <w:b w:val="0"/>
          <w:color w:val="0000FF"/>
          <w:sz w:val="20"/>
          <w:u w:val="none"/>
          <w:lang w:val="el-GR"/>
        </w:rPr>
        <w:tab/>
        <w:t>ΦΕΚ 220/Α/94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396/94</w:t>
      </w:r>
      <w:r w:rsidRPr="00A72FFD">
        <w:rPr>
          <w:rFonts w:ascii="Arial" w:hAnsi="Arial" w:cs="Arial"/>
          <w:b w:val="0"/>
          <w:color w:val="0000FF"/>
          <w:sz w:val="20"/>
          <w:u w:val="none"/>
          <w:lang w:val="el-GR"/>
        </w:rPr>
        <w:tab/>
        <w:t>ΦΕΚ 220/Α/94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397/94</w:t>
      </w:r>
      <w:r w:rsidRPr="00A72FFD">
        <w:rPr>
          <w:rFonts w:ascii="Arial" w:hAnsi="Arial" w:cs="Arial"/>
          <w:b w:val="0"/>
          <w:color w:val="0000FF"/>
          <w:sz w:val="20"/>
          <w:u w:val="none"/>
          <w:lang w:val="el-GR"/>
        </w:rPr>
        <w:tab/>
        <w:t>ΦΕΚ 221/Α/94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105/95</w:t>
      </w:r>
      <w:r w:rsidRPr="00A72FFD">
        <w:rPr>
          <w:rFonts w:ascii="Arial" w:hAnsi="Arial" w:cs="Arial"/>
          <w:b w:val="0"/>
          <w:color w:val="0000FF"/>
          <w:sz w:val="20"/>
          <w:u w:val="none"/>
          <w:lang w:val="el-GR"/>
        </w:rPr>
        <w:tab/>
        <w:t>ΦΕΚ 67/Α/95</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lastRenderedPageBreak/>
        <w:t>Π Δ. 455/95</w:t>
      </w:r>
      <w:r w:rsidRPr="00A72FFD">
        <w:rPr>
          <w:rFonts w:ascii="Arial" w:hAnsi="Arial" w:cs="Arial"/>
          <w:b w:val="0"/>
          <w:color w:val="0000FF"/>
          <w:sz w:val="20"/>
          <w:u w:val="none"/>
          <w:lang w:val="el-GR"/>
        </w:rPr>
        <w:tab/>
        <w:t>ΦΕΚ 268/Α/95</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305/96</w:t>
      </w:r>
      <w:r w:rsidRPr="00A72FFD">
        <w:rPr>
          <w:rFonts w:ascii="Arial" w:hAnsi="Arial" w:cs="Arial"/>
          <w:b w:val="0"/>
          <w:color w:val="0000FF"/>
          <w:sz w:val="20"/>
          <w:u w:val="none"/>
          <w:lang w:val="el-GR"/>
        </w:rPr>
        <w:tab/>
        <w:t>ΦΕΚ 212/Α/96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89/99</w:t>
      </w:r>
      <w:r w:rsidRPr="00A72FFD">
        <w:rPr>
          <w:rFonts w:ascii="Arial" w:hAnsi="Arial" w:cs="Arial"/>
          <w:b w:val="0"/>
          <w:color w:val="0000FF"/>
          <w:sz w:val="20"/>
          <w:u w:val="none"/>
          <w:lang w:val="el-GR"/>
        </w:rPr>
        <w:tab/>
        <w:t>ΦΕΚ 94/Α/99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304/00</w:t>
      </w:r>
      <w:r w:rsidRPr="00A72FFD">
        <w:rPr>
          <w:rFonts w:ascii="Arial" w:hAnsi="Arial" w:cs="Arial"/>
          <w:b w:val="0"/>
          <w:color w:val="0000FF"/>
          <w:sz w:val="20"/>
          <w:u w:val="none"/>
          <w:lang w:val="el-GR"/>
        </w:rPr>
        <w:tab/>
        <w:t>ΦΕΚ 241/Α/00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155/04</w:t>
      </w:r>
      <w:r w:rsidRPr="00A72FFD">
        <w:rPr>
          <w:rFonts w:ascii="Arial" w:hAnsi="Arial" w:cs="Arial"/>
          <w:b w:val="0"/>
          <w:color w:val="0000FF"/>
          <w:sz w:val="20"/>
          <w:u w:val="none"/>
          <w:lang w:val="el-GR"/>
        </w:rPr>
        <w:tab/>
        <w:t>ΦΕΚ 121/Α/04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176/05</w:t>
      </w:r>
      <w:r w:rsidRPr="00A72FFD">
        <w:rPr>
          <w:rFonts w:ascii="Arial" w:hAnsi="Arial" w:cs="Arial"/>
          <w:b w:val="0"/>
          <w:color w:val="0000FF"/>
          <w:sz w:val="20"/>
          <w:u w:val="none"/>
          <w:lang w:val="el-GR"/>
        </w:rPr>
        <w:tab/>
        <w:t>ΦΕΚ 227/Α/05</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149/06</w:t>
      </w:r>
      <w:r w:rsidRPr="00A72FFD">
        <w:rPr>
          <w:rFonts w:ascii="Arial" w:hAnsi="Arial" w:cs="Arial"/>
          <w:b w:val="0"/>
          <w:color w:val="0000FF"/>
          <w:sz w:val="20"/>
          <w:u w:val="none"/>
          <w:lang w:val="el-GR"/>
        </w:rPr>
        <w:tab/>
        <w:t>ΦΕΚ 159/Α/06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2/06</w:t>
      </w:r>
      <w:r w:rsidRPr="00A72FFD">
        <w:rPr>
          <w:rFonts w:ascii="Arial" w:hAnsi="Arial" w:cs="Arial"/>
          <w:b w:val="0"/>
          <w:color w:val="0000FF"/>
          <w:sz w:val="20"/>
          <w:u w:val="none"/>
          <w:lang w:val="el-GR"/>
        </w:rPr>
        <w:tab/>
        <w:t>ΦΕΚ 268/Α/06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212/06</w:t>
      </w:r>
      <w:r w:rsidRPr="00A72FFD">
        <w:rPr>
          <w:rFonts w:ascii="Arial" w:hAnsi="Arial" w:cs="Arial"/>
          <w:b w:val="0"/>
          <w:color w:val="0000FF"/>
          <w:sz w:val="20"/>
          <w:u w:val="none"/>
          <w:lang w:val="el-GR"/>
        </w:rPr>
        <w:tab/>
        <w:t>ΦΕΚ 212/Α/06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82/10</w:t>
      </w:r>
      <w:r w:rsidRPr="00A72FFD">
        <w:rPr>
          <w:rFonts w:ascii="Arial" w:hAnsi="Arial" w:cs="Arial"/>
          <w:b w:val="0"/>
          <w:color w:val="0000FF"/>
          <w:sz w:val="20"/>
          <w:u w:val="none"/>
          <w:lang w:val="el-GR"/>
        </w:rPr>
        <w:tab/>
        <w:t>ΦΕΚ 145/Α/10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ΠΔ. 57/10</w:t>
      </w:r>
      <w:r w:rsidRPr="00A72FFD">
        <w:rPr>
          <w:rFonts w:ascii="Arial" w:hAnsi="Arial" w:cs="Arial"/>
          <w:b w:val="0"/>
          <w:color w:val="0000FF"/>
          <w:sz w:val="20"/>
          <w:u w:val="none"/>
          <w:lang w:val="el-GR"/>
        </w:rPr>
        <w:tab/>
        <w:t>ΦΕΚ 97/Α/10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Γ. ΥΠΟΥΡΓΙΚΕΣ ΑΠΟΦΑΣΕΙΣ</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130646/84</w:t>
      </w:r>
      <w:r w:rsidRPr="00A72FFD">
        <w:rPr>
          <w:rFonts w:ascii="Arial" w:hAnsi="Arial" w:cs="Arial"/>
          <w:b w:val="0"/>
          <w:color w:val="0000FF"/>
          <w:sz w:val="20"/>
          <w:u w:val="none"/>
          <w:lang w:val="el-GR"/>
        </w:rPr>
        <w:tab/>
        <w:t>ΦΕΚ 154/Β/84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3329/89</w:t>
      </w:r>
      <w:r w:rsidRPr="00A72FFD">
        <w:rPr>
          <w:rFonts w:ascii="Arial" w:hAnsi="Arial" w:cs="Arial"/>
          <w:b w:val="0"/>
          <w:color w:val="0000FF"/>
          <w:sz w:val="20"/>
          <w:u w:val="none"/>
          <w:lang w:val="el-GR"/>
        </w:rPr>
        <w:tab/>
        <w:t>ΦΕΚ 132/Β/89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8243/1113/91</w:t>
      </w:r>
      <w:r w:rsidRPr="00A72FFD">
        <w:rPr>
          <w:rFonts w:ascii="Arial" w:hAnsi="Arial" w:cs="Arial"/>
          <w:b w:val="0"/>
          <w:color w:val="0000FF"/>
          <w:sz w:val="20"/>
          <w:u w:val="none"/>
          <w:lang w:val="el-GR"/>
        </w:rPr>
        <w:tab/>
        <w:t>ΦΕΚ 138/Β/91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αρ.οικ. Β.4373/1205/93</w:t>
      </w:r>
      <w:r w:rsidRPr="00A72FFD">
        <w:rPr>
          <w:rFonts w:ascii="Arial" w:hAnsi="Arial" w:cs="Arial"/>
          <w:b w:val="0"/>
          <w:color w:val="0000FF"/>
          <w:sz w:val="20"/>
          <w:u w:val="none"/>
          <w:lang w:val="el-GR"/>
        </w:rPr>
        <w:tab/>
        <w:t>ΦΕΚ 187/Β/93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16440/Φ. 10.4/445/93</w:t>
      </w:r>
      <w:r w:rsidRPr="00A72FFD">
        <w:rPr>
          <w:rFonts w:ascii="Arial" w:hAnsi="Arial" w:cs="Arial"/>
          <w:b w:val="0"/>
          <w:color w:val="0000FF"/>
          <w:sz w:val="20"/>
          <w:u w:val="none"/>
          <w:lang w:val="el-GR"/>
        </w:rPr>
        <w:tab/>
        <w:t>ΦΕΚ 765/Β/93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αρ. 8881/94</w:t>
      </w:r>
      <w:r w:rsidRPr="00A72FFD">
        <w:rPr>
          <w:rFonts w:ascii="Arial" w:hAnsi="Arial" w:cs="Arial"/>
          <w:b w:val="0"/>
          <w:color w:val="0000FF"/>
          <w:sz w:val="20"/>
          <w:u w:val="none"/>
          <w:lang w:val="el-GR"/>
        </w:rPr>
        <w:tab/>
        <w:t>ΦΕΚ 450/Β/94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αρ. οικ. 31245/93</w:t>
      </w:r>
      <w:r w:rsidRPr="00A72FFD">
        <w:rPr>
          <w:rFonts w:ascii="Arial" w:hAnsi="Arial" w:cs="Arial"/>
          <w:b w:val="0"/>
          <w:color w:val="0000FF"/>
          <w:sz w:val="20"/>
          <w:u w:val="none"/>
          <w:lang w:val="el-GR"/>
        </w:rPr>
        <w:tab/>
        <w:t>ΦΕΚ 451/Β/93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3009/2/21-γ/94</w:t>
      </w:r>
      <w:r w:rsidRPr="00A72FFD">
        <w:rPr>
          <w:rFonts w:ascii="Arial" w:hAnsi="Arial" w:cs="Arial"/>
          <w:b w:val="0"/>
          <w:color w:val="0000FF"/>
          <w:sz w:val="20"/>
          <w:u w:val="none"/>
          <w:lang w:val="el-GR"/>
        </w:rPr>
        <w:tab/>
        <w:t>ΦΕΚ 301/Β/94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2254/230/Φ. 6.9/94</w:t>
      </w:r>
      <w:r w:rsidRPr="00A72FFD">
        <w:rPr>
          <w:rFonts w:ascii="Arial" w:hAnsi="Arial" w:cs="Arial"/>
          <w:b w:val="0"/>
          <w:color w:val="0000FF"/>
          <w:sz w:val="20"/>
          <w:u w:val="none"/>
          <w:lang w:val="el-GR"/>
        </w:rPr>
        <w:tab/>
        <w:t>ΦΕΚ 73/Β/94</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3131.1/20/95/95</w:t>
      </w:r>
      <w:r w:rsidRPr="00A72FFD">
        <w:rPr>
          <w:rFonts w:ascii="Arial" w:hAnsi="Arial" w:cs="Arial"/>
          <w:b w:val="0"/>
          <w:color w:val="0000FF"/>
          <w:sz w:val="20"/>
          <w:u w:val="none"/>
          <w:lang w:val="el-GR"/>
        </w:rPr>
        <w:tab/>
        <w:t>ΦΕΚ 978/Β/95</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Φ.6.9/13370/1560/95</w:t>
      </w:r>
      <w:r w:rsidRPr="00A72FFD">
        <w:rPr>
          <w:rFonts w:ascii="Arial" w:hAnsi="Arial" w:cs="Arial"/>
          <w:b w:val="0"/>
          <w:color w:val="0000FF"/>
          <w:sz w:val="20"/>
          <w:u w:val="none"/>
          <w:lang w:val="el-GR"/>
        </w:rPr>
        <w:tab/>
        <w:t>ΦΕΚ 677/Β/95</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Φ6.9/25068/1183/96</w:t>
      </w:r>
      <w:r w:rsidRPr="00A72FFD">
        <w:rPr>
          <w:rFonts w:ascii="Arial" w:hAnsi="Arial" w:cs="Arial"/>
          <w:b w:val="0"/>
          <w:color w:val="0000FF"/>
          <w:sz w:val="20"/>
          <w:u w:val="none"/>
          <w:lang w:val="el-GR"/>
        </w:rPr>
        <w:tab/>
        <w:t>ΦΕΚ 1035/Β/96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αρ.οικ.Β.5261/190/97</w:t>
      </w:r>
      <w:r w:rsidRPr="00A72FFD">
        <w:rPr>
          <w:rFonts w:ascii="Arial" w:hAnsi="Arial" w:cs="Arial"/>
          <w:b w:val="0"/>
          <w:color w:val="0000FF"/>
          <w:sz w:val="20"/>
          <w:u w:val="none"/>
          <w:lang w:val="el-GR"/>
        </w:rPr>
        <w:tab/>
        <w:t>ΦΕΚ 113/Β/97</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αρ.οικ. 16289/330/99</w:t>
      </w:r>
      <w:r w:rsidRPr="00A72FFD">
        <w:rPr>
          <w:rFonts w:ascii="Arial" w:hAnsi="Arial" w:cs="Arial"/>
          <w:b w:val="0"/>
          <w:color w:val="0000FF"/>
          <w:sz w:val="20"/>
          <w:u w:val="none"/>
          <w:lang w:val="el-GR"/>
        </w:rPr>
        <w:tab/>
        <w:t>ΦΕΚ 987/Β/99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αρ.οικ. 15085/593/03</w:t>
      </w:r>
      <w:r w:rsidRPr="00A72FFD">
        <w:rPr>
          <w:rFonts w:ascii="Arial" w:hAnsi="Arial" w:cs="Arial"/>
          <w:b w:val="0"/>
          <w:color w:val="0000FF"/>
          <w:sz w:val="20"/>
          <w:u w:val="none"/>
          <w:lang w:val="el-GR"/>
        </w:rPr>
        <w:tab/>
        <w:t>ΦΕΚ 1186/Β/03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αρ. Δ13ε/4800/03</w:t>
      </w:r>
      <w:r w:rsidRPr="00A72FFD">
        <w:rPr>
          <w:rFonts w:ascii="Arial" w:hAnsi="Arial" w:cs="Arial"/>
          <w:b w:val="0"/>
          <w:color w:val="0000FF"/>
          <w:sz w:val="20"/>
          <w:u w:val="none"/>
          <w:lang w:val="el-GR"/>
        </w:rPr>
        <w:tab/>
        <w:t>ΦΕΚ 708/Β/03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ΚΥΑ αρ.6952/11</w:t>
      </w:r>
      <w:r w:rsidRPr="00A72FFD">
        <w:rPr>
          <w:rFonts w:ascii="Arial" w:hAnsi="Arial" w:cs="Arial"/>
          <w:b w:val="0"/>
          <w:color w:val="0000FF"/>
          <w:sz w:val="20"/>
          <w:u w:val="none"/>
          <w:lang w:val="el-GR"/>
        </w:rPr>
        <w:tab/>
        <w:t>ΦΕΚ 420/Β/11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lastRenderedPageBreak/>
        <w:t>ΥΑ 3046/304/89</w:t>
      </w:r>
      <w:r w:rsidRPr="00A72FFD">
        <w:rPr>
          <w:rFonts w:ascii="Arial" w:hAnsi="Arial" w:cs="Arial"/>
          <w:b w:val="0"/>
          <w:color w:val="0000FF"/>
          <w:sz w:val="20"/>
          <w:u w:val="none"/>
          <w:lang w:val="el-GR"/>
        </w:rPr>
        <w:tab/>
        <w:t>ΦΕΚ 59/Δ/89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Φ.28/18787/1032/00</w:t>
      </w:r>
      <w:r w:rsidRPr="00A72FFD">
        <w:rPr>
          <w:rFonts w:ascii="Arial" w:hAnsi="Arial" w:cs="Arial"/>
          <w:b w:val="0"/>
          <w:color w:val="0000FF"/>
          <w:sz w:val="20"/>
          <w:u w:val="none"/>
          <w:lang w:val="el-GR"/>
        </w:rPr>
        <w:tab/>
        <w:t>ΦΕΚ 1035/Β/00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αρ. οι κ. 433/2000</w:t>
      </w:r>
      <w:r w:rsidRPr="00A72FFD">
        <w:rPr>
          <w:rFonts w:ascii="Arial" w:hAnsi="Arial" w:cs="Arial"/>
          <w:b w:val="0"/>
          <w:color w:val="0000FF"/>
          <w:sz w:val="20"/>
          <w:u w:val="none"/>
          <w:lang w:val="el-GR"/>
        </w:rPr>
        <w:tab/>
        <w:t>ΦΕΚ 1176/Β/00</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ΔΕΕΠΠ/οικ/85/01</w:t>
      </w:r>
      <w:r w:rsidRPr="00A72FFD">
        <w:rPr>
          <w:rFonts w:ascii="Arial" w:hAnsi="Arial" w:cs="Arial"/>
          <w:b w:val="0"/>
          <w:color w:val="0000FF"/>
          <w:sz w:val="20"/>
          <w:u w:val="none"/>
          <w:lang w:val="el-GR"/>
        </w:rPr>
        <w:tab/>
        <w:t>ΦΕΚ 686/Β/01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ΔΙ ΠΑΔ/οι κ/177/01</w:t>
      </w:r>
      <w:r w:rsidRPr="00A72FFD">
        <w:rPr>
          <w:rFonts w:ascii="Arial" w:hAnsi="Arial" w:cs="Arial"/>
          <w:b w:val="0"/>
          <w:color w:val="0000FF"/>
          <w:sz w:val="20"/>
          <w:u w:val="none"/>
          <w:lang w:val="el-GR"/>
        </w:rPr>
        <w:tab/>
        <w:t>ΦΕΚ 266/Β/01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ΔΙ ΠΑΔ/οι κ/889/02</w:t>
      </w:r>
      <w:r w:rsidRPr="00A72FFD">
        <w:rPr>
          <w:rFonts w:ascii="Arial" w:hAnsi="Arial" w:cs="Arial"/>
          <w:b w:val="0"/>
          <w:color w:val="0000FF"/>
          <w:sz w:val="20"/>
          <w:u w:val="none"/>
          <w:lang w:val="el-GR"/>
        </w:rPr>
        <w:tab/>
        <w:t>ΦΕΚ 16/Β/03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ΔΜΕΟ/Ο/613/11</w:t>
      </w:r>
      <w:r w:rsidRPr="00A72FFD">
        <w:rPr>
          <w:rFonts w:ascii="Arial" w:hAnsi="Arial" w:cs="Arial"/>
          <w:b w:val="0"/>
          <w:color w:val="0000FF"/>
          <w:sz w:val="20"/>
          <w:u w:val="none"/>
          <w:lang w:val="el-GR"/>
        </w:rPr>
        <w:tab/>
        <w:t>ΦΕΚ 905/Β/11</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ΥΑ 21017/84/09</w:t>
      </w:r>
      <w:r w:rsidRPr="00A72FFD">
        <w:rPr>
          <w:rFonts w:ascii="Arial" w:hAnsi="Arial" w:cs="Arial"/>
          <w:b w:val="0"/>
          <w:color w:val="0000FF"/>
          <w:sz w:val="20"/>
          <w:u w:val="none"/>
          <w:lang w:val="el-GR"/>
        </w:rPr>
        <w:tab/>
        <w:t>ΦΕΚ 1287/Β/09</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Πυροσβεστική διάταξη 7,</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Απόφ. 7568.Φ.700.1/96</w:t>
      </w:r>
      <w:r w:rsidRPr="00A72FFD">
        <w:rPr>
          <w:rFonts w:ascii="Arial" w:hAnsi="Arial" w:cs="Arial"/>
          <w:b w:val="0"/>
          <w:color w:val="0000FF"/>
          <w:sz w:val="20"/>
          <w:u w:val="none"/>
          <w:lang w:val="el-GR"/>
        </w:rPr>
        <w:tab/>
        <w:t>ΦΕΚ 155/Β/96</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Δ. ΕΓΚΥΚΛΙΟΙ</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ΕΓΚΥΚΛΙΟΣ 27/03</w:t>
      </w:r>
      <w:r w:rsidRPr="00A72FFD">
        <w:rPr>
          <w:rFonts w:ascii="Arial" w:hAnsi="Arial" w:cs="Arial"/>
          <w:b w:val="0"/>
          <w:color w:val="0000FF"/>
          <w:sz w:val="20"/>
          <w:u w:val="none"/>
          <w:lang w:val="el-GR"/>
        </w:rPr>
        <w:tab/>
        <w:t>ΑΡ.ΠΡΩΤ.ΔΕΕΠ Π/208/12¬9-03</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ΕΓΚΥΚΛΙΟΣ 6/08</w:t>
      </w:r>
      <w:r w:rsidRPr="00A72FFD">
        <w:rPr>
          <w:rFonts w:ascii="Arial" w:hAnsi="Arial" w:cs="Arial"/>
          <w:b w:val="0"/>
          <w:color w:val="0000FF"/>
          <w:sz w:val="20"/>
          <w:u w:val="none"/>
          <w:lang w:val="el-GR"/>
        </w:rPr>
        <w:tab/>
        <w:t>ΑΡ.ΠΡΩΤ.ΔΙΠΑΔ/ οι κ/215/31 -3-08</w:t>
      </w:r>
    </w:p>
    <w:p w:rsidR="00B60293" w:rsidRPr="00A72FFD" w:rsidRDefault="00B60293" w:rsidP="00A72FFD">
      <w:pPr>
        <w:pStyle w:val="1"/>
        <w:tabs>
          <w:tab w:val="left" w:pos="0"/>
        </w:tabs>
        <w:autoSpaceDE w:val="0"/>
        <w:autoSpaceDN w:val="0"/>
        <w:adjustRightInd w:val="0"/>
        <w:spacing w:before="120" w:after="120"/>
        <w:ind w:firstLine="567"/>
        <w:jc w:val="both"/>
        <w:rPr>
          <w:rFonts w:ascii="Arial" w:hAnsi="Arial" w:cs="Arial"/>
          <w:b w:val="0"/>
          <w:color w:val="0000FF"/>
          <w:sz w:val="20"/>
          <w:u w:val="none"/>
          <w:lang w:val="el-GR"/>
        </w:rPr>
      </w:pPr>
      <w:r w:rsidRPr="00A72FFD">
        <w:rPr>
          <w:rFonts w:ascii="Arial" w:hAnsi="Arial" w:cs="Arial"/>
          <w:b w:val="0"/>
          <w:color w:val="0000FF"/>
          <w:sz w:val="20"/>
          <w:u w:val="none"/>
          <w:lang w:val="el-GR"/>
        </w:rPr>
        <w:t>ΕΓΚΥΚΛΙΟΣ Σ.ΕΠ.Ε</w:t>
      </w:r>
      <w:r w:rsidRPr="00A72FFD">
        <w:rPr>
          <w:rFonts w:ascii="Arial" w:hAnsi="Arial" w:cs="Arial"/>
          <w:b w:val="0"/>
          <w:color w:val="0000FF"/>
          <w:sz w:val="20"/>
          <w:u w:val="none"/>
          <w:lang w:val="el-GR"/>
        </w:rPr>
        <w:tab/>
        <w:t>ΑΡ.ΠΡ. 10201/12 ΑΔΑ: Β4Λ1Λ-ΚΦΖ</w:t>
      </w:r>
    </w:p>
    <w:p w:rsidR="00B60293" w:rsidRPr="007437FE" w:rsidRDefault="00B60293" w:rsidP="00D1753B">
      <w:pPr>
        <w:ind w:firstLine="567"/>
        <w:jc w:val="both"/>
        <w:rPr>
          <w:rFonts w:ascii="Arial" w:hAnsi="Arial" w:cs="Arial"/>
        </w:rPr>
      </w:pPr>
    </w:p>
    <w:p w:rsidR="00A72FFD" w:rsidRPr="00A72FFD" w:rsidRDefault="00A72FFD" w:rsidP="00D1753B">
      <w:pPr>
        <w:ind w:firstLine="567"/>
        <w:jc w:val="center"/>
        <w:rPr>
          <w:rFonts w:ascii="Arial" w:hAnsi="Arial" w:cs="Arial"/>
          <w:b/>
          <w:spacing w:val="6"/>
          <w:u w:val="single"/>
          <w:lang w:val="en-US"/>
        </w:rPr>
      </w:pPr>
    </w:p>
    <w:p w:rsidR="0000623D" w:rsidRPr="007437FE" w:rsidRDefault="00DE5D8F" w:rsidP="00D1753B">
      <w:pPr>
        <w:ind w:firstLine="567"/>
        <w:jc w:val="center"/>
        <w:rPr>
          <w:rFonts w:ascii="Arial" w:hAnsi="Arial" w:cs="Arial"/>
          <w:b/>
          <w:u w:val="single"/>
        </w:rPr>
      </w:pPr>
      <w:r w:rsidRPr="007437FE">
        <w:rPr>
          <w:rFonts w:ascii="Arial" w:hAnsi="Arial" w:cs="Arial"/>
          <w:b/>
          <w:spacing w:val="6"/>
          <w:u w:val="single"/>
        </w:rPr>
        <w:t xml:space="preserve">Άρθρο </w:t>
      </w:r>
      <w:r w:rsidR="00CD100F">
        <w:rPr>
          <w:rFonts w:ascii="Arial" w:hAnsi="Arial" w:cs="Arial"/>
          <w:b/>
          <w:spacing w:val="6"/>
          <w:u w:val="single"/>
        </w:rPr>
        <w:t>3</w:t>
      </w:r>
      <w:r w:rsidR="00CD100F" w:rsidRPr="00CD100F">
        <w:rPr>
          <w:rFonts w:ascii="Arial" w:hAnsi="Arial" w:cs="Arial"/>
          <w:b/>
          <w:spacing w:val="6"/>
          <w:u w:val="single"/>
        </w:rPr>
        <w:t>1</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0000623D" w:rsidRPr="007437FE">
        <w:rPr>
          <w:rFonts w:ascii="Arial" w:hAnsi="Arial" w:cs="Arial"/>
          <w:b/>
          <w:u w:val="single"/>
        </w:rPr>
        <w:t>ΠΡΟΓΡΑΜΜΑ ΠΟΙΟΤΗΤΑΣ ΤΟΥ ΕΡΓΟΥ</w:t>
      </w:r>
    </w:p>
    <w:p w:rsidR="0000623D" w:rsidRPr="007437FE" w:rsidRDefault="0000623D" w:rsidP="00D1753B">
      <w:pPr>
        <w:ind w:firstLine="567"/>
        <w:rPr>
          <w:rFonts w:ascii="Arial" w:hAnsi="Arial" w:cs="Arial"/>
          <w:b/>
        </w:rPr>
      </w:pPr>
    </w:p>
    <w:p w:rsidR="0000623D" w:rsidRPr="003651A3" w:rsidRDefault="0000623D" w:rsidP="00D1753B">
      <w:pPr>
        <w:ind w:firstLine="567"/>
        <w:jc w:val="both"/>
        <w:rPr>
          <w:rFonts w:ascii="Arial" w:hAnsi="Arial" w:cs="Arial"/>
        </w:rPr>
      </w:pPr>
      <w:r w:rsidRPr="007437FE">
        <w:rPr>
          <w:rFonts w:ascii="Arial" w:hAnsi="Arial" w:cs="Arial"/>
        </w:rPr>
        <w:t xml:space="preserve"> Ο ανάδοχος </w:t>
      </w:r>
      <w:r w:rsidR="002F7813">
        <w:rPr>
          <w:rFonts w:ascii="Arial" w:hAnsi="Arial" w:cs="Arial"/>
        </w:rPr>
        <w:t xml:space="preserve">δεν </w:t>
      </w:r>
      <w:r w:rsidRPr="007437FE">
        <w:rPr>
          <w:rFonts w:ascii="Arial" w:hAnsi="Arial" w:cs="Arial"/>
        </w:rPr>
        <w:t xml:space="preserve">υποχρεούται να υποβάλλει για έλεγχο και έγκριση από την υπηρεσία το Πρόγραμμα Ποιότητας Έργου (ΠΠΕ), σύμφωνα </w:t>
      </w:r>
      <w:r w:rsidR="0093444D">
        <w:rPr>
          <w:rFonts w:ascii="Arial" w:hAnsi="Arial" w:cs="Arial"/>
        </w:rPr>
        <w:t xml:space="preserve">με όσα αναφέρονται </w:t>
      </w:r>
      <w:r w:rsidR="00840E9E">
        <w:rPr>
          <w:rFonts w:ascii="Arial" w:hAnsi="Arial" w:cs="Arial"/>
          <w:b/>
          <w:color w:val="0000FF"/>
        </w:rPr>
        <w:t xml:space="preserve">στο άρθρο </w:t>
      </w:r>
      <w:r w:rsidR="003651A3">
        <w:rPr>
          <w:rFonts w:ascii="Arial" w:hAnsi="Arial" w:cs="Arial"/>
          <w:b/>
          <w:color w:val="0000FF"/>
        </w:rPr>
        <w:t>158</w:t>
      </w:r>
      <w:r w:rsidR="00840E9E">
        <w:rPr>
          <w:rFonts w:ascii="Arial" w:hAnsi="Arial" w:cs="Arial"/>
          <w:b/>
          <w:color w:val="0000FF"/>
        </w:rPr>
        <w:t xml:space="preserve"> του </w:t>
      </w:r>
      <w:r w:rsidR="003651A3" w:rsidRPr="003651A3">
        <w:rPr>
          <w:rFonts w:ascii="Arial" w:hAnsi="Arial" w:cs="Arial"/>
          <w:b/>
          <w:color w:val="0000FF"/>
        </w:rPr>
        <w:t>Ν. 4412/16</w:t>
      </w:r>
      <w:r w:rsidRPr="007437FE">
        <w:rPr>
          <w:rFonts w:ascii="Arial" w:hAnsi="Arial" w:cs="Arial"/>
        </w:rPr>
        <w:t>, περί οδηγιών υποχρεωτικής εφαρμογής για το περιεχόμενο, τον έλεγχο και την έγκριση Προγράμματος Ποιότητας Έργου.</w:t>
      </w:r>
    </w:p>
    <w:p w:rsidR="0000623D" w:rsidRDefault="0000623D" w:rsidP="001169FE">
      <w:pPr>
        <w:rPr>
          <w:rFonts w:ascii="Arial" w:hAnsi="Arial" w:cs="Arial"/>
        </w:rPr>
      </w:pPr>
    </w:p>
    <w:p w:rsidR="0000623D" w:rsidRPr="007437FE" w:rsidRDefault="00662855" w:rsidP="00D1753B">
      <w:pPr>
        <w:ind w:firstLine="567"/>
        <w:jc w:val="center"/>
        <w:rPr>
          <w:rFonts w:ascii="Arial" w:hAnsi="Arial" w:cs="Arial"/>
          <w:b/>
          <w:u w:val="single"/>
        </w:rPr>
      </w:pPr>
      <w:r w:rsidRPr="007437FE">
        <w:rPr>
          <w:rFonts w:ascii="Arial" w:hAnsi="Arial" w:cs="Arial"/>
          <w:b/>
          <w:spacing w:val="6"/>
          <w:u w:val="single"/>
        </w:rPr>
        <w:t>Άρθρο 3</w:t>
      </w:r>
      <w:r w:rsidR="00CD100F" w:rsidRPr="00C227F9">
        <w:rPr>
          <w:rFonts w:ascii="Arial" w:hAnsi="Arial" w:cs="Arial"/>
          <w:b/>
          <w:spacing w:val="6"/>
          <w:u w:val="single"/>
        </w:rPr>
        <w:t>2</w:t>
      </w:r>
      <w:r w:rsidR="0000623D" w:rsidRPr="007437FE">
        <w:rPr>
          <w:rFonts w:ascii="Arial" w:hAnsi="Arial" w:cs="Arial"/>
          <w:b/>
          <w:spacing w:val="6"/>
          <w:u w:val="single"/>
          <w:vertAlign w:val="superscript"/>
        </w:rPr>
        <w:t>ο</w:t>
      </w:r>
      <w:r w:rsidR="0000623D" w:rsidRPr="007437FE">
        <w:rPr>
          <w:rFonts w:ascii="Arial" w:hAnsi="Arial" w:cs="Arial"/>
          <w:b/>
          <w:spacing w:val="6"/>
          <w:u w:val="single"/>
        </w:rPr>
        <w:t xml:space="preserve"> </w:t>
      </w:r>
      <w:r w:rsidR="00F721A8" w:rsidRPr="007437FE">
        <w:rPr>
          <w:rFonts w:ascii="Arial" w:hAnsi="Arial" w:cs="Arial"/>
          <w:b/>
          <w:spacing w:val="6"/>
          <w:u w:val="single"/>
        </w:rPr>
        <w:t xml:space="preserve">: </w:t>
      </w:r>
      <w:r w:rsidR="0000623D" w:rsidRPr="007437FE">
        <w:rPr>
          <w:rFonts w:ascii="Arial" w:hAnsi="Arial" w:cs="Arial"/>
          <w:b/>
          <w:u w:val="single"/>
        </w:rPr>
        <w:t>ΑΣΦΑΛΙΣΗ ΤΟΥ ΕΡΓΟΥ</w:t>
      </w:r>
    </w:p>
    <w:p w:rsidR="0000623D" w:rsidRPr="007437FE" w:rsidRDefault="0000623D" w:rsidP="00D1753B">
      <w:pPr>
        <w:ind w:firstLine="567"/>
        <w:rPr>
          <w:rFonts w:ascii="Arial" w:hAnsi="Arial" w:cs="Arial"/>
        </w:rPr>
      </w:pPr>
    </w:p>
    <w:p w:rsidR="0000623D" w:rsidRPr="007437FE" w:rsidRDefault="0000623D" w:rsidP="00D1753B">
      <w:pPr>
        <w:ind w:firstLine="567"/>
        <w:jc w:val="both"/>
        <w:rPr>
          <w:rFonts w:ascii="Arial" w:hAnsi="Arial" w:cs="Arial"/>
        </w:rPr>
      </w:pPr>
      <w:r w:rsidRPr="007437FE">
        <w:rPr>
          <w:rFonts w:ascii="Arial" w:hAnsi="Arial" w:cs="Arial"/>
        </w:rPr>
        <w:t xml:space="preserve">Ο Ανάδοχος θα πρέπει να ασφαλίσει το έργο, τόσο κατά τη διάρκεια της κατασκευής του, όσο και κατά τη διάρκεια του χρόνου εγγύησης. Η ασφάλιση θα είναι </w:t>
      </w:r>
      <w:r w:rsidRPr="007437FE">
        <w:rPr>
          <w:rFonts w:ascii="Arial" w:hAnsi="Arial" w:cs="Arial"/>
          <w:b/>
        </w:rPr>
        <w:t>«κατά παντός κινδύνου» (</w:t>
      </w:r>
      <w:r w:rsidRPr="007437FE">
        <w:rPr>
          <w:rFonts w:ascii="Arial" w:hAnsi="Arial" w:cs="Arial"/>
          <w:b/>
          <w:lang w:val="en-US"/>
        </w:rPr>
        <w:t>contractor</w:t>
      </w:r>
      <w:r w:rsidRPr="007437FE">
        <w:rPr>
          <w:rFonts w:ascii="Arial" w:hAnsi="Arial" w:cs="Arial"/>
          <w:b/>
        </w:rPr>
        <w:t>’</w:t>
      </w:r>
      <w:r w:rsidRPr="007437FE">
        <w:rPr>
          <w:rFonts w:ascii="Arial" w:hAnsi="Arial" w:cs="Arial"/>
          <w:b/>
          <w:lang w:val="en-US"/>
        </w:rPr>
        <w:t>s</w:t>
      </w:r>
      <w:r w:rsidRPr="007437FE">
        <w:rPr>
          <w:rFonts w:ascii="Arial" w:hAnsi="Arial" w:cs="Arial"/>
          <w:b/>
        </w:rPr>
        <w:t xml:space="preserve"> </w:t>
      </w:r>
      <w:r w:rsidRPr="007437FE">
        <w:rPr>
          <w:rFonts w:ascii="Arial" w:hAnsi="Arial" w:cs="Arial"/>
          <w:b/>
          <w:lang w:val="en-US"/>
        </w:rPr>
        <w:t>all</w:t>
      </w:r>
      <w:r w:rsidRPr="007437FE">
        <w:rPr>
          <w:rFonts w:ascii="Arial" w:hAnsi="Arial" w:cs="Arial"/>
          <w:b/>
        </w:rPr>
        <w:t xml:space="preserve"> </w:t>
      </w:r>
      <w:r w:rsidRPr="007437FE">
        <w:rPr>
          <w:rFonts w:ascii="Arial" w:hAnsi="Arial" w:cs="Arial"/>
          <w:b/>
          <w:lang w:val="en-US"/>
        </w:rPr>
        <w:t>risk</w:t>
      </w:r>
      <w:r w:rsidRPr="007437FE">
        <w:rPr>
          <w:rFonts w:ascii="Arial" w:hAnsi="Arial" w:cs="Arial"/>
          <w:b/>
        </w:rPr>
        <w:t xml:space="preserve">) </w:t>
      </w:r>
      <w:r w:rsidRPr="007437FE">
        <w:rPr>
          <w:rFonts w:ascii="Arial" w:hAnsi="Arial" w:cs="Arial"/>
        </w:rPr>
        <w:t xml:space="preserve">και θα καλύπτει ενδεικτικά: υλικές ζημιές στο έργο από κάθε αιτία, ζημιές στα μηχανήματα του έργου, ζημιές σε προϋπάρχουσα περιουσία ή προσωρινές εγκαταστάσεις, αστική ευθύνη έναντι τρίτων, αστική ευθύνη έναντι του εργατοτεχνικού προσωπικού. Ασφαλιζόμενοι θα είναι η Επίβλεψη που θα ορισθεί από τον κύριο του έργου, το προσωπικό του αναδόχου και οι υπεργολάβοι που θα ορίσει ο Ανάδοχος. Άλλοι κίνδυνοι που ενδιαφέρουν είναι αυτοί που σχετίζονται με ζημιά ή φυσική απώλεια των περιουσιακών στοιχείων (κτίρια, εξοπλισμός γραφείων, Η/Υ, τυχόν ειδικά μηχανήματα, οχήματα) και που μπορεί να οφείλονται σε θεομηνία, δολιοφθορά, φωτιά, κλοπή κλπ. </w:t>
      </w:r>
    </w:p>
    <w:p w:rsidR="001169FE" w:rsidRDefault="001169FE" w:rsidP="00D1753B">
      <w:pPr>
        <w:ind w:firstLine="567"/>
        <w:jc w:val="both"/>
        <w:rPr>
          <w:rFonts w:ascii="Arial" w:hAnsi="Arial" w:cs="Arial"/>
        </w:rPr>
      </w:pPr>
    </w:p>
    <w:p w:rsidR="0000623D" w:rsidRPr="007437FE" w:rsidRDefault="0000623D" w:rsidP="00D1753B">
      <w:pPr>
        <w:ind w:firstLine="567"/>
        <w:jc w:val="both"/>
        <w:rPr>
          <w:rFonts w:ascii="Arial" w:hAnsi="Arial" w:cs="Arial"/>
        </w:rPr>
      </w:pPr>
      <w:r w:rsidRPr="007437FE">
        <w:rPr>
          <w:rFonts w:ascii="Arial" w:hAnsi="Arial" w:cs="Arial"/>
        </w:rPr>
        <w:t>Αντίγραφο του ασφαλιστηρίου συμβολαίου θα κατατεθεί στην υπηρεσία.</w:t>
      </w:r>
    </w:p>
    <w:p w:rsidR="000B7776" w:rsidRPr="007437FE" w:rsidRDefault="000B7776" w:rsidP="001169FE">
      <w:pPr>
        <w:rPr>
          <w:rFonts w:ascii="Arial" w:hAnsi="Arial" w:cs="Arial"/>
        </w:rPr>
      </w:pPr>
    </w:p>
    <w:p w:rsidR="00870182" w:rsidRPr="003651A3" w:rsidRDefault="00870182" w:rsidP="00870182">
      <w:pPr>
        <w:ind w:firstLine="567"/>
        <w:jc w:val="center"/>
        <w:rPr>
          <w:rFonts w:ascii="Arial" w:hAnsi="Arial"/>
          <w:b/>
        </w:rPr>
      </w:pPr>
      <w:r>
        <w:rPr>
          <w:rFonts w:ascii="Arial" w:hAnsi="Arial"/>
          <w:b/>
        </w:rPr>
        <w:t>Χανιά,</w:t>
      </w:r>
      <w:r>
        <w:rPr>
          <w:rFonts w:ascii="Arial" w:hAnsi="Arial"/>
          <w:b/>
          <w:lang w:val="en-US"/>
        </w:rPr>
        <w:t xml:space="preserve"> </w:t>
      </w:r>
      <w:r w:rsidR="00FE574D">
        <w:rPr>
          <w:rFonts w:ascii="Arial" w:hAnsi="Arial"/>
          <w:b/>
        </w:rPr>
        <w:t>Αύγουστος</w:t>
      </w:r>
      <w:r>
        <w:rPr>
          <w:rFonts w:ascii="Arial" w:hAnsi="Arial"/>
          <w:b/>
        </w:rPr>
        <w:t xml:space="preserve"> 20</w:t>
      </w:r>
      <w:r>
        <w:rPr>
          <w:rFonts w:ascii="Arial" w:hAnsi="Arial"/>
          <w:b/>
          <w:lang w:val="en-US"/>
        </w:rPr>
        <w:t>1</w:t>
      </w:r>
      <w:r w:rsidR="003651A3">
        <w:rPr>
          <w:rFonts w:ascii="Arial" w:hAnsi="Arial"/>
          <w:b/>
        </w:rPr>
        <w:t>7</w:t>
      </w:r>
    </w:p>
    <w:p w:rsidR="00870182" w:rsidRDefault="00870182" w:rsidP="00870182">
      <w:pPr>
        <w:ind w:firstLine="567"/>
        <w:jc w:val="center"/>
        <w:rPr>
          <w:rFonts w:ascii="Arial" w:hAnsi="Arial"/>
        </w:rPr>
      </w:pPr>
    </w:p>
    <w:tbl>
      <w:tblPr>
        <w:tblW w:w="9366" w:type="dxa"/>
        <w:tblInd w:w="108" w:type="dxa"/>
        <w:tblLayout w:type="fixed"/>
        <w:tblLook w:val="0000"/>
      </w:tblPr>
      <w:tblGrid>
        <w:gridCol w:w="3046"/>
        <w:gridCol w:w="2199"/>
        <w:gridCol w:w="709"/>
        <w:gridCol w:w="3412"/>
      </w:tblGrid>
      <w:tr w:rsidR="00870182" w:rsidTr="00D2367D">
        <w:tblPrEx>
          <w:tblCellMar>
            <w:top w:w="0" w:type="dxa"/>
            <w:bottom w:w="0" w:type="dxa"/>
          </w:tblCellMar>
        </w:tblPrEx>
        <w:tc>
          <w:tcPr>
            <w:tcW w:w="3046" w:type="dxa"/>
          </w:tcPr>
          <w:p w:rsidR="00870182" w:rsidRDefault="00870182" w:rsidP="00D2367D">
            <w:pPr>
              <w:spacing w:before="40" w:after="40"/>
              <w:ind w:firstLine="567"/>
              <w:jc w:val="center"/>
              <w:rPr>
                <w:rFonts w:ascii="Arial" w:hAnsi="Arial"/>
                <w:b/>
                <w:sz w:val="18"/>
              </w:rPr>
            </w:pPr>
            <w:r>
              <w:rPr>
                <w:rFonts w:ascii="Arial" w:hAnsi="Arial"/>
                <w:b/>
                <w:sz w:val="18"/>
              </w:rPr>
              <w:t xml:space="preserve">                 ΣΥΝΤΑΧΘΗΚΕ</w:t>
            </w:r>
          </w:p>
        </w:tc>
        <w:tc>
          <w:tcPr>
            <w:tcW w:w="2908" w:type="dxa"/>
            <w:gridSpan w:val="2"/>
          </w:tcPr>
          <w:p w:rsidR="00870182" w:rsidRDefault="00870182" w:rsidP="00D2367D">
            <w:pPr>
              <w:spacing w:before="40" w:after="40"/>
              <w:ind w:firstLine="567"/>
              <w:jc w:val="center"/>
              <w:rPr>
                <w:rFonts w:ascii="Arial" w:hAnsi="Arial"/>
                <w:b/>
                <w:sz w:val="18"/>
              </w:rPr>
            </w:pPr>
            <w:r>
              <w:rPr>
                <w:rFonts w:ascii="Arial" w:hAnsi="Arial"/>
                <w:b/>
                <w:sz w:val="18"/>
              </w:rPr>
              <w:t xml:space="preserve"> </w:t>
            </w:r>
          </w:p>
        </w:tc>
        <w:tc>
          <w:tcPr>
            <w:tcW w:w="3412" w:type="dxa"/>
          </w:tcPr>
          <w:p w:rsidR="00870182" w:rsidRDefault="00870182" w:rsidP="00D2367D">
            <w:pPr>
              <w:spacing w:before="40" w:after="40"/>
              <w:ind w:firstLine="567"/>
              <w:jc w:val="center"/>
              <w:rPr>
                <w:rFonts w:ascii="Arial" w:hAnsi="Arial"/>
                <w:b/>
                <w:sz w:val="18"/>
              </w:rPr>
            </w:pPr>
            <w:r>
              <w:rPr>
                <w:rFonts w:ascii="Arial" w:hAnsi="Arial"/>
                <w:b/>
                <w:sz w:val="18"/>
              </w:rPr>
              <w:t>ΕΛΕΓΧΘΗΚΕ &amp; ΘΕΩΡΗΘΗΚΕ</w:t>
            </w:r>
          </w:p>
        </w:tc>
      </w:tr>
      <w:tr w:rsidR="00870182" w:rsidTr="00D2367D">
        <w:tblPrEx>
          <w:tblCellMar>
            <w:top w:w="0" w:type="dxa"/>
            <w:bottom w:w="0" w:type="dxa"/>
          </w:tblCellMar>
        </w:tblPrEx>
        <w:tc>
          <w:tcPr>
            <w:tcW w:w="5245" w:type="dxa"/>
            <w:gridSpan w:val="2"/>
          </w:tcPr>
          <w:p w:rsidR="00870182" w:rsidRDefault="00870182" w:rsidP="00D2367D">
            <w:pPr>
              <w:spacing w:before="40" w:after="40"/>
              <w:ind w:firstLine="567"/>
              <w:rPr>
                <w:rFonts w:ascii="Arial" w:hAnsi="Arial"/>
                <w:b/>
                <w:bCs/>
                <w:sz w:val="18"/>
              </w:rPr>
            </w:pPr>
            <w:r>
              <w:rPr>
                <w:rFonts w:ascii="Arial" w:hAnsi="Arial"/>
                <w:b/>
                <w:bCs/>
                <w:sz w:val="18"/>
              </w:rPr>
              <w:t xml:space="preserve">                      </w:t>
            </w:r>
            <w:r w:rsidR="003651A3">
              <w:rPr>
                <w:rFonts w:ascii="Arial" w:hAnsi="Arial"/>
                <w:b/>
                <w:bCs/>
                <w:sz w:val="18"/>
              </w:rPr>
              <w:t>Η</w:t>
            </w:r>
            <w:r>
              <w:rPr>
                <w:rFonts w:ascii="Arial" w:hAnsi="Arial"/>
                <w:b/>
                <w:bCs/>
                <w:sz w:val="18"/>
              </w:rPr>
              <w:t xml:space="preserve"> Συντάξα</w:t>
            </w:r>
            <w:r w:rsidR="003651A3">
              <w:rPr>
                <w:rFonts w:ascii="Arial" w:hAnsi="Arial"/>
                <w:b/>
                <w:bCs/>
                <w:sz w:val="18"/>
              </w:rPr>
              <w:t>σα</w:t>
            </w:r>
          </w:p>
          <w:p w:rsidR="00870182" w:rsidRDefault="00870182" w:rsidP="00D2367D">
            <w:pPr>
              <w:spacing w:before="40" w:after="40"/>
              <w:ind w:firstLine="567"/>
              <w:rPr>
                <w:rFonts w:ascii="Arial" w:hAnsi="Arial"/>
                <w:b/>
                <w:bCs/>
                <w:sz w:val="18"/>
              </w:rPr>
            </w:pPr>
          </w:p>
          <w:p w:rsidR="00870182" w:rsidRPr="00CD2D5C" w:rsidRDefault="00870182" w:rsidP="00D2367D">
            <w:pPr>
              <w:spacing w:before="40" w:after="40"/>
              <w:ind w:firstLine="567"/>
              <w:rPr>
                <w:rFonts w:ascii="Arial" w:hAnsi="Arial"/>
                <w:b/>
                <w:bCs/>
                <w:sz w:val="18"/>
              </w:rPr>
            </w:pPr>
          </w:p>
          <w:p w:rsidR="00870182" w:rsidRDefault="00870182" w:rsidP="00D2367D">
            <w:pPr>
              <w:spacing w:before="40" w:after="40"/>
              <w:ind w:firstLine="567"/>
              <w:jc w:val="center"/>
              <w:rPr>
                <w:rFonts w:ascii="Arial" w:hAnsi="Arial"/>
                <w:b/>
                <w:bCs/>
                <w:sz w:val="18"/>
              </w:rPr>
            </w:pPr>
            <w:r w:rsidRPr="00CD2D5C">
              <w:rPr>
                <w:rFonts w:ascii="Arial" w:hAnsi="Arial"/>
                <w:b/>
                <w:bCs/>
                <w:sz w:val="18"/>
              </w:rPr>
              <w:t> </w:t>
            </w:r>
          </w:p>
          <w:p w:rsidR="00870182" w:rsidRDefault="003651A3" w:rsidP="003651A3">
            <w:pPr>
              <w:spacing w:before="40" w:after="40"/>
              <w:ind w:firstLine="34"/>
              <w:rPr>
                <w:rFonts w:ascii="Arial" w:hAnsi="Arial"/>
                <w:b/>
                <w:bCs/>
                <w:sz w:val="18"/>
              </w:rPr>
            </w:pPr>
            <w:r>
              <w:rPr>
                <w:rFonts w:ascii="Arial" w:hAnsi="Arial"/>
                <w:b/>
                <w:bCs/>
                <w:sz w:val="18"/>
              </w:rPr>
              <w:t xml:space="preserve">        Βασιλική Μαρκουλάκη</w:t>
            </w:r>
          </w:p>
          <w:p w:rsidR="00870182" w:rsidRDefault="003651A3" w:rsidP="00D2367D">
            <w:pPr>
              <w:spacing w:before="40" w:after="40"/>
              <w:rPr>
                <w:rFonts w:ascii="Arial" w:hAnsi="Arial"/>
                <w:sz w:val="18"/>
              </w:rPr>
            </w:pPr>
            <w:r>
              <w:rPr>
                <w:rFonts w:ascii="Arial" w:hAnsi="Arial"/>
                <w:b/>
                <w:bCs/>
                <w:sz w:val="18"/>
              </w:rPr>
              <w:t xml:space="preserve">         </w:t>
            </w:r>
            <w:r w:rsidR="00870182">
              <w:rPr>
                <w:rFonts w:ascii="Arial" w:hAnsi="Arial"/>
                <w:b/>
                <w:bCs/>
                <w:sz w:val="18"/>
              </w:rPr>
              <w:t xml:space="preserve">Πολιτικός  Μηχανικός </w:t>
            </w:r>
            <w:r>
              <w:rPr>
                <w:rFonts w:ascii="Arial" w:hAnsi="Arial"/>
                <w:b/>
                <w:bCs/>
                <w:sz w:val="18"/>
              </w:rPr>
              <w:t>ΤΕ</w:t>
            </w:r>
          </w:p>
          <w:p w:rsidR="00870182" w:rsidRDefault="00870182" w:rsidP="00D2367D">
            <w:pPr>
              <w:spacing w:before="40" w:after="40"/>
              <w:ind w:firstLine="567"/>
              <w:jc w:val="center"/>
              <w:rPr>
                <w:rFonts w:ascii="Arial" w:hAnsi="Arial"/>
                <w:sz w:val="18"/>
              </w:rPr>
            </w:pPr>
          </w:p>
        </w:tc>
        <w:tc>
          <w:tcPr>
            <w:tcW w:w="709" w:type="dxa"/>
          </w:tcPr>
          <w:p w:rsidR="00870182" w:rsidRDefault="00870182" w:rsidP="00D2367D">
            <w:pPr>
              <w:spacing w:before="40" w:after="40"/>
              <w:ind w:firstLine="567"/>
              <w:jc w:val="center"/>
              <w:rPr>
                <w:rFonts w:ascii="Arial" w:hAnsi="Arial"/>
                <w:sz w:val="18"/>
              </w:rPr>
            </w:pPr>
          </w:p>
          <w:p w:rsidR="00870182" w:rsidRPr="00CD2D5C" w:rsidRDefault="00870182" w:rsidP="00D2367D">
            <w:pPr>
              <w:spacing w:before="40" w:after="40"/>
              <w:ind w:firstLine="567"/>
              <w:jc w:val="center"/>
              <w:rPr>
                <w:rFonts w:ascii="Arial" w:hAnsi="Arial"/>
                <w:b/>
                <w:bCs/>
                <w:sz w:val="18"/>
              </w:rPr>
            </w:pPr>
            <w:r w:rsidRPr="00CD2D5C">
              <w:rPr>
                <w:rFonts w:ascii="Arial" w:hAnsi="Arial"/>
                <w:b/>
                <w:bCs/>
                <w:sz w:val="18"/>
              </w:rPr>
              <w:t> </w:t>
            </w:r>
          </w:p>
          <w:p w:rsidR="00870182" w:rsidRPr="00CD2D5C" w:rsidRDefault="00870182" w:rsidP="00D2367D">
            <w:pPr>
              <w:spacing w:before="40" w:after="40"/>
              <w:ind w:firstLine="567"/>
              <w:jc w:val="center"/>
              <w:rPr>
                <w:rFonts w:ascii="Arial" w:hAnsi="Arial"/>
                <w:b/>
                <w:bCs/>
                <w:sz w:val="18"/>
              </w:rPr>
            </w:pPr>
            <w:r w:rsidRPr="00CD2D5C">
              <w:rPr>
                <w:rFonts w:ascii="Arial" w:hAnsi="Arial"/>
                <w:b/>
                <w:bCs/>
                <w:sz w:val="18"/>
              </w:rPr>
              <w:t> </w:t>
            </w:r>
          </w:p>
          <w:p w:rsidR="00870182" w:rsidRDefault="00870182" w:rsidP="00D2367D">
            <w:pPr>
              <w:spacing w:before="40" w:after="40"/>
              <w:ind w:firstLine="567"/>
              <w:jc w:val="center"/>
              <w:rPr>
                <w:rFonts w:ascii="Arial" w:hAnsi="Arial"/>
                <w:b/>
                <w:bCs/>
                <w:sz w:val="18"/>
              </w:rPr>
            </w:pPr>
            <w:r>
              <w:rPr>
                <w:rFonts w:ascii="Arial" w:hAnsi="Arial"/>
                <w:b/>
                <w:bCs/>
                <w:sz w:val="18"/>
              </w:rPr>
              <w:t xml:space="preserve"> </w:t>
            </w:r>
          </w:p>
          <w:p w:rsidR="00870182" w:rsidRPr="00CD2D5C" w:rsidRDefault="00870182" w:rsidP="00D2367D">
            <w:pPr>
              <w:spacing w:before="40" w:after="40"/>
              <w:ind w:firstLine="567"/>
              <w:jc w:val="center"/>
              <w:rPr>
                <w:rFonts w:ascii="Arial" w:hAnsi="Arial"/>
                <w:b/>
                <w:bCs/>
                <w:sz w:val="18"/>
              </w:rPr>
            </w:pPr>
            <w:r>
              <w:rPr>
                <w:rFonts w:ascii="Arial" w:hAnsi="Arial"/>
                <w:b/>
                <w:bCs/>
                <w:sz w:val="18"/>
              </w:rPr>
              <w:t xml:space="preserve"> </w:t>
            </w:r>
          </w:p>
          <w:p w:rsidR="00870182" w:rsidRDefault="00870182" w:rsidP="00D2367D">
            <w:pPr>
              <w:spacing w:before="40" w:after="40"/>
              <w:ind w:firstLine="567"/>
              <w:jc w:val="center"/>
              <w:rPr>
                <w:rFonts w:ascii="Arial" w:hAnsi="Arial"/>
                <w:sz w:val="18"/>
              </w:rPr>
            </w:pPr>
          </w:p>
        </w:tc>
        <w:tc>
          <w:tcPr>
            <w:tcW w:w="3412" w:type="dxa"/>
          </w:tcPr>
          <w:p w:rsidR="00870182" w:rsidRPr="00DC5368" w:rsidRDefault="00870182" w:rsidP="00D2367D">
            <w:pPr>
              <w:spacing w:before="40" w:after="40"/>
              <w:ind w:firstLine="567"/>
              <w:jc w:val="center"/>
              <w:rPr>
                <w:rFonts w:ascii="Arial" w:hAnsi="Arial"/>
                <w:b/>
                <w:bCs/>
                <w:sz w:val="18"/>
              </w:rPr>
            </w:pPr>
            <w:r>
              <w:rPr>
                <w:rFonts w:ascii="Arial" w:hAnsi="Arial"/>
                <w:b/>
                <w:bCs/>
                <w:sz w:val="18"/>
              </w:rPr>
              <w:t>Ο Δ/ντης</w:t>
            </w:r>
          </w:p>
          <w:p w:rsidR="00870182" w:rsidRPr="00DC5368" w:rsidRDefault="00870182" w:rsidP="00D2367D">
            <w:pPr>
              <w:spacing w:before="40" w:after="40"/>
              <w:ind w:firstLine="567"/>
              <w:jc w:val="center"/>
              <w:rPr>
                <w:rFonts w:ascii="Arial" w:hAnsi="Arial"/>
                <w:b/>
                <w:bCs/>
                <w:sz w:val="18"/>
              </w:rPr>
            </w:pPr>
          </w:p>
          <w:p w:rsidR="00870182" w:rsidRDefault="00870182" w:rsidP="00D2367D">
            <w:pPr>
              <w:spacing w:before="40" w:after="40"/>
              <w:ind w:firstLine="567"/>
              <w:jc w:val="center"/>
              <w:rPr>
                <w:rFonts w:ascii="Arial" w:hAnsi="Arial"/>
                <w:sz w:val="18"/>
              </w:rPr>
            </w:pPr>
          </w:p>
        </w:tc>
      </w:tr>
    </w:tbl>
    <w:p w:rsidR="00646465" w:rsidRPr="007437FE" w:rsidRDefault="00646465" w:rsidP="001169FE"/>
    <w:sectPr w:rsidR="00646465" w:rsidRPr="007437FE" w:rsidSect="00822217">
      <w:headerReference w:type="default" r:id="rId7"/>
      <w:footerReference w:type="even" r:id="rId8"/>
      <w:footerReference w:type="default" r:id="rId9"/>
      <w:pgSz w:w="11906" w:h="16838"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2A" w:rsidRDefault="0091462A">
      <w:r>
        <w:separator/>
      </w:r>
    </w:p>
  </w:endnote>
  <w:endnote w:type="continuationSeparator" w:id="1">
    <w:p w:rsidR="0091462A" w:rsidRDefault="0091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0A" w:rsidRDefault="00F159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590A" w:rsidRDefault="00F1590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FD" w:rsidRDefault="00A72FFD">
    <w:pPr>
      <w:pStyle w:val="a4"/>
      <w:jc w:val="center"/>
    </w:pPr>
    <w:fldSimple w:instr=" PAGE   \* MERGEFORMAT ">
      <w:r w:rsidR="00F31CDA">
        <w:rPr>
          <w:noProof/>
        </w:rPr>
        <w:t>20</w:t>
      </w:r>
    </w:fldSimple>
  </w:p>
  <w:p w:rsidR="00F1590A" w:rsidRPr="005B1989" w:rsidRDefault="00F1590A">
    <w:pPr>
      <w:pStyle w:val="a4"/>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2A" w:rsidRDefault="0091462A">
      <w:r>
        <w:separator/>
      </w:r>
    </w:p>
  </w:footnote>
  <w:footnote w:type="continuationSeparator" w:id="1">
    <w:p w:rsidR="0091462A" w:rsidRDefault="0091462A">
      <w:r>
        <w:continuationSeparator/>
      </w:r>
    </w:p>
  </w:footnote>
  <w:footnote w:id="2">
    <w:p w:rsidR="00B60293" w:rsidRDefault="00B60293" w:rsidP="00B60293">
      <w:pPr>
        <w:pStyle w:val="ab"/>
        <w:spacing w:before="120" w:after="120" w:line="240" w:lineRule="auto"/>
      </w:pPr>
      <w:r>
        <w:rPr>
          <w:rStyle w:val="ac"/>
        </w:rPr>
        <w:footnoteRef/>
      </w:r>
      <w:r>
        <w:t xml:space="preserve"> </w:t>
      </w:r>
      <w:r w:rsidRPr="00744FC5">
        <w:t>Η έννοια του εργοταξίου ορίζεται στο άρθρο 2 παρ.1 σε συνδυασμό με το παράρτημα I του άρθρου 12 του ΠΔ 305/96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0A" w:rsidRDefault="00F1590A">
    <w:pPr>
      <w:pStyle w:val="a6"/>
    </w:pPr>
    <w:r>
      <w:rPr>
        <w:rStyle w:val="a5"/>
      </w:rPr>
      <w:tab/>
      <w:t xml:space="preserve"> </w:t>
    </w:r>
    <w:r>
      <w:rPr>
        <w:rStyle w:val="a5"/>
      </w:rPr>
      <w:tab/>
    </w:r>
    <w:r>
      <w:rPr>
        <w:rStyle w:val="a5"/>
      </w:rPr>
      <w:tab/>
    </w:r>
    <w:r>
      <w:rPr>
        <w:rStyle w:val="a5"/>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DA0"/>
    <w:multiLevelType w:val="hybridMultilevel"/>
    <w:tmpl w:val="B79448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0F14A66"/>
    <w:multiLevelType w:val="singleLevel"/>
    <w:tmpl w:val="0408000F"/>
    <w:lvl w:ilvl="0">
      <w:start w:val="1"/>
      <w:numFmt w:val="decimal"/>
      <w:lvlText w:val="%1."/>
      <w:lvlJc w:val="left"/>
      <w:pPr>
        <w:tabs>
          <w:tab w:val="num" w:pos="360"/>
        </w:tabs>
        <w:ind w:left="360" w:hanging="360"/>
      </w:pPr>
      <w:rPr>
        <w:rFonts w:hint="default"/>
      </w:rPr>
    </w:lvl>
  </w:abstractNum>
  <w:abstractNum w:abstractNumId="2">
    <w:nsid w:val="014A2474"/>
    <w:multiLevelType w:val="singleLevel"/>
    <w:tmpl w:val="A74CAFD8"/>
    <w:lvl w:ilvl="0">
      <w:start w:val="1"/>
      <w:numFmt w:val="decimal"/>
      <w:lvlText w:val="%1."/>
      <w:lvlJc w:val="left"/>
      <w:pPr>
        <w:tabs>
          <w:tab w:val="num" w:pos="450"/>
        </w:tabs>
        <w:ind w:left="450" w:hanging="450"/>
      </w:pPr>
      <w:rPr>
        <w:rFonts w:hint="default"/>
      </w:rPr>
    </w:lvl>
  </w:abstractNum>
  <w:abstractNum w:abstractNumId="3">
    <w:nsid w:val="062C6461"/>
    <w:multiLevelType w:val="hybridMultilevel"/>
    <w:tmpl w:val="601C8D76"/>
    <w:lvl w:ilvl="0" w:tplc="04080001">
      <w:start w:val="1"/>
      <w:numFmt w:val="bullet"/>
      <w:lvlText w:val=""/>
      <w:lvlJc w:val="left"/>
      <w:pPr>
        <w:tabs>
          <w:tab w:val="num" w:pos="1120"/>
        </w:tabs>
        <w:ind w:left="1120" w:hanging="360"/>
      </w:pPr>
      <w:rPr>
        <w:rFonts w:ascii="Symbol" w:hAnsi="Symbol" w:hint="default"/>
        <w:color w:val="auto"/>
      </w:rPr>
    </w:lvl>
    <w:lvl w:ilvl="1" w:tplc="04080003" w:tentative="1">
      <w:start w:val="1"/>
      <w:numFmt w:val="bullet"/>
      <w:lvlText w:val="o"/>
      <w:lvlJc w:val="left"/>
      <w:pPr>
        <w:tabs>
          <w:tab w:val="num" w:pos="1840"/>
        </w:tabs>
        <w:ind w:left="1840" w:hanging="360"/>
      </w:pPr>
      <w:rPr>
        <w:rFonts w:ascii="Courier New" w:hAnsi="Courier New" w:cs="Courier New" w:hint="default"/>
      </w:rPr>
    </w:lvl>
    <w:lvl w:ilvl="2" w:tplc="04080005" w:tentative="1">
      <w:start w:val="1"/>
      <w:numFmt w:val="bullet"/>
      <w:lvlText w:val=""/>
      <w:lvlJc w:val="left"/>
      <w:pPr>
        <w:tabs>
          <w:tab w:val="num" w:pos="2560"/>
        </w:tabs>
        <w:ind w:left="2560" w:hanging="360"/>
      </w:pPr>
      <w:rPr>
        <w:rFonts w:ascii="Wingdings" w:hAnsi="Wingdings" w:hint="default"/>
      </w:rPr>
    </w:lvl>
    <w:lvl w:ilvl="3" w:tplc="04080001" w:tentative="1">
      <w:start w:val="1"/>
      <w:numFmt w:val="bullet"/>
      <w:lvlText w:val=""/>
      <w:lvlJc w:val="left"/>
      <w:pPr>
        <w:tabs>
          <w:tab w:val="num" w:pos="3280"/>
        </w:tabs>
        <w:ind w:left="3280" w:hanging="360"/>
      </w:pPr>
      <w:rPr>
        <w:rFonts w:ascii="Symbol" w:hAnsi="Symbol" w:hint="default"/>
      </w:rPr>
    </w:lvl>
    <w:lvl w:ilvl="4" w:tplc="04080003" w:tentative="1">
      <w:start w:val="1"/>
      <w:numFmt w:val="bullet"/>
      <w:lvlText w:val="o"/>
      <w:lvlJc w:val="left"/>
      <w:pPr>
        <w:tabs>
          <w:tab w:val="num" w:pos="4000"/>
        </w:tabs>
        <w:ind w:left="4000" w:hanging="360"/>
      </w:pPr>
      <w:rPr>
        <w:rFonts w:ascii="Courier New" w:hAnsi="Courier New" w:cs="Courier New" w:hint="default"/>
      </w:rPr>
    </w:lvl>
    <w:lvl w:ilvl="5" w:tplc="04080005" w:tentative="1">
      <w:start w:val="1"/>
      <w:numFmt w:val="bullet"/>
      <w:lvlText w:val=""/>
      <w:lvlJc w:val="left"/>
      <w:pPr>
        <w:tabs>
          <w:tab w:val="num" w:pos="4720"/>
        </w:tabs>
        <w:ind w:left="4720" w:hanging="360"/>
      </w:pPr>
      <w:rPr>
        <w:rFonts w:ascii="Wingdings" w:hAnsi="Wingdings" w:hint="default"/>
      </w:rPr>
    </w:lvl>
    <w:lvl w:ilvl="6" w:tplc="04080001" w:tentative="1">
      <w:start w:val="1"/>
      <w:numFmt w:val="bullet"/>
      <w:lvlText w:val=""/>
      <w:lvlJc w:val="left"/>
      <w:pPr>
        <w:tabs>
          <w:tab w:val="num" w:pos="5440"/>
        </w:tabs>
        <w:ind w:left="5440" w:hanging="360"/>
      </w:pPr>
      <w:rPr>
        <w:rFonts w:ascii="Symbol" w:hAnsi="Symbol" w:hint="default"/>
      </w:rPr>
    </w:lvl>
    <w:lvl w:ilvl="7" w:tplc="04080003" w:tentative="1">
      <w:start w:val="1"/>
      <w:numFmt w:val="bullet"/>
      <w:lvlText w:val="o"/>
      <w:lvlJc w:val="left"/>
      <w:pPr>
        <w:tabs>
          <w:tab w:val="num" w:pos="6160"/>
        </w:tabs>
        <w:ind w:left="6160" w:hanging="360"/>
      </w:pPr>
      <w:rPr>
        <w:rFonts w:ascii="Courier New" w:hAnsi="Courier New" w:cs="Courier New" w:hint="default"/>
      </w:rPr>
    </w:lvl>
    <w:lvl w:ilvl="8" w:tplc="04080005" w:tentative="1">
      <w:start w:val="1"/>
      <w:numFmt w:val="bullet"/>
      <w:lvlText w:val=""/>
      <w:lvlJc w:val="left"/>
      <w:pPr>
        <w:tabs>
          <w:tab w:val="num" w:pos="6880"/>
        </w:tabs>
        <w:ind w:left="6880" w:hanging="360"/>
      </w:pPr>
      <w:rPr>
        <w:rFonts w:ascii="Wingdings" w:hAnsi="Wingdings" w:hint="default"/>
      </w:rPr>
    </w:lvl>
  </w:abstractNum>
  <w:abstractNum w:abstractNumId="4">
    <w:nsid w:val="06DA776B"/>
    <w:multiLevelType w:val="hybridMultilevel"/>
    <w:tmpl w:val="245084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076975E6"/>
    <w:multiLevelType w:val="hybridMultilevel"/>
    <w:tmpl w:val="A9827DFC"/>
    <w:lvl w:ilvl="0" w:tplc="8AB00166">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9D3075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0D7A40E3"/>
    <w:multiLevelType w:val="hybridMultilevel"/>
    <w:tmpl w:val="0408EC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051328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126569B1"/>
    <w:multiLevelType w:val="singleLevel"/>
    <w:tmpl w:val="0408000F"/>
    <w:lvl w:ilvl="0">
      <w:start w:val="1"/>
      <w:numFmt w:val="decimal"/>
      <w:lvlText w:val="%1."/>
      <w:lvlJc w:val="left"/>
      <w:pPr>
        <w:tabs>
          <w:tab w:val="num" w:pos="360"/>
        </w:tabs>
        <w:ind w:left="360" w:hanging="360"/>
      </w:pPr>
    </w:lvl>
  </w:abstractNum>
  <w:abstractNum w:abstractNumId="10">
    <w:nsid w:val="20A77046"/>
    <w:multiLevelType w:val="singleLevel"/>
    <w:tmpl w:val="0408000F"/>
    <w:lvl w:ilvl="0">
      <w:start w:val="1"/>
      <w:numFmt w:val="decimal"/>
      <w:lvlText w:val="%1."/>
      <w:lvlJc w:val="left"/>
      <w:pPr>
        <w:tabs>
          <w:tab w:val="num" w:pos="360"/>
        </w:tabs>
        <w:ind w:left="360" w:hanging="360"/>
      </w:pPr>
    </w:lvl>
  </w:abstractNum>
  <w:abstractNum w:abstractNumId="11">
    <w:nsid w:val="2A4019A0"/>
    <w:multiLevelType w:val="singleLevel"/>
    <w:tmpl w:val="0408000F"/>
    <w:lvl w:ilvl="0">
      <w:start w:val="1"/>
      <w:numFmt w:val="decimal"/>
      <w:lvlText w:val="%1."/>
      <w:lvlJc w:val="left"/>
      <w:pPr>
        <w:tabs>
          <w:tab w:val="num" w:pos="360"/>
        </w:tabs>
        <w:ind w:left="360" w:hanging="360"/>
      </w:pPr>
    </w:lvl>
  </w:abstractNum>
  <w:abstractNum w:abstractNumId="12">
    <w:nsid w:val="2C73051B"/>
    <w:multiLevelType w:val="singleLevel"/>
    <w:tmpl w:val="0408000F"/>
    <w:lvl w:ilvl="0">
      <w:start w:val="1"/>
      <w:numFmt w:val="decimal"/>
      <w:lvlText w:val="%1."/>
      <w:lvlJc w:val="left"/>
      <w:pPr>
        <w:tabs>
          <w:tab w:val="num" w:pos="360"/>
        </w:tabs>
        <w:ind w:left="360" w:hanging="360"/>
      </w:pPr>
      <w:rPr>
        <w:rFonts w:hint="default"/>
      </w:rPr>
    </w:lvl>
  </w:abstractNum>
  <w:abstractNum w:abstractNumId="13">
    <w:nsid w:val="2CD63EB9"/>
    <w:multiLevelType w:val="singleLevel"/>
    <w:tmpl w:val="0408000F"/>
    <w:lvl w:ilvl="0">
      <w:start w:val="1"/>
      <w:numFmt w:val="decimal"/>
      <w:lvlText w:val="%1."/>
      <w:lvlJc w:val="left"/>
      <w:pPr>
        <w:tabs>
          <w:tab w:val="num" w:pos="360"/>
        </w:tabs>
        <w:ind w:left="360" w:hanging="360"/>
      </w:pPr>
    </w:lvl>
  </w:abstractNum>
  <w:abstractNum w:abstractNumId="14">
    <w:nsid w:val="2F4D568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342D6BAF"/>
    <w:multiLevelType w:val="singleLevel"/>
    <w:tmpl w:val="A74CAFD8"/>
    <w:lvl w:ilvl="0">
      <w:start w:val="1"/>
      <w:numFmt w:val="decimal"/>
      <w:lvlText w:val="%1."/>
      <w:lvlJc w:val="left"/>
      <w:pPr>
        <w:tabs>
          <w:tab w:val="num" w:pos="450"/>
        </w:tabs>
        <w:ind w:left="450" w:hanging="450"/>
      </w:pPr>
      <w:rPr>
        <w:rFonts w:hint="default"/>
      </w:rPr>
    </w:lvl>
  </w:abstractNum>
  <w:abstractNum w:abstractNumId="16">
    <w:nsid w:val="3CA2581E"/>
    <w:multiLevelType w:val="singleLevel"/>
    <w:tmpl w:val="0408000F"/>
    <w:lvl w:ilvl="0">
      <w:start w:val="1"/>
      <w:numFmt w:val="decimal"/>
      <w:lvlText w:val="%1."/>
      <w:lvlJc w:val="left"/>
      <w:pPr>
        <w:tabs>
          <w:tab w:val="num" w:pos="360"/>
        </w:tabs>
        <w:ind w:left="360" w:hanging="360"/>
      </w:pPr>
    </w:lvl>
  </w:abstractNum>
  <w:abstractNum w:abstractNumId="17">
    <w:nsid w:val="3E4F1A7E"/>
    <w:multiLevelType w:val="singleLevel"/>
    <w:tmpl w:val="0408000F"/>
    <w:lvl w:ilvl="0">
      <w:start w:val="1"/>
      <w:numFmt w:val="decimal"/>
      <w:lvlText w:val="%1."/>
      <w:lvlJc w:val="left"/>
      <w:pPr>
        <w:tabs>
          <w:tab w:val="num" w:pos="360"/>
        </w:tabs>
        <w:ind w:left="360" w:hanging="360"/>
      </w:pPr>
    </w:lvl>
  </w:abstractNum>
  <w:abstractNum w:abstractNumId="18">
    <w:nsid w:val="42433789"/>
    <w:multiLevelType w:val="hybridMultilevel"/>
    <w:tmpl w:val="949A7F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44F7726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5218387B"/>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21">
    <w:nsid w:val="531B781C"/>
    <w:multiLevelType w:val="hybridMultilevel"/>
    <w:tmpl w:val="30BE2E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46D31DA"/>
    <w:multiLevelType w:val="singleLevel"/>
    <w:tmpl w:val="0408000F"/>
    <w:lvl w:ilvl="0">
      <w:start w:val="1"/>
      <w:numFmt w:val="decimal"/>
      <w:lvlText w:val="%1."/>
      <w:lvlJc w:val="left"/>
      <w:pPr>
        <w:tabs>
          <w:tab w:val="num" w:pos="360"/>
        </w:tabs>
        <w:ind w:left="360" w:hanging="360"/>
      </w:pPr>
    </w:lvl>
  </w:abstractNum>
  <w:abstractNum w:abstractNumId="23">
    <w:nsid w:val="55490D11"/>
    <w:multiLevelType w:val="hybridMultilevel"/>
    <w:tmpl w:val="04A43F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FED61B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61F00A0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nsid w:val="64D639F3"/>
    <w:multiLevelType w:val="hybridMultilevel"/>
    <w:tmpl w:val="BC686D0E"/>
    <w:lvl w:ilvl="0" w:tplc="6E74D21A">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6883F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nsid w:val="6B6844A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6DFA568B"/>
    <w:multiLevelType w:val="singleLevel"/>
    <w:tmpl w:val="A74CAFD8"/>
    <w:lvl w:ilvl="0">
      <w:start w:val="1"/>
      <w:numFmt w:val="decimal"/>
      <w:lvlText w:val="%1."/>
      <w:lvlJc w:val="left"/>
      <w:pPr>
        <w:tabs>
          <w:tab w:val="num" w:pos="450"/>
        </w:tabs>
        <w:ind w:left="450" w:hanging="450"/>
      </w:pPr>
      <w:rPr>
        <w:rFonts w:hint="default"/>
      </w:rPr>
    </w:lvl>
  </w:abstractNum>
  <w:abstractNum w:abstractNumId="30">
    <w:nsid w:val="6F0F73F8"/>
    <w:multiLevelType w:val="singleLevel"/>
    <w:tmpl w:val="DFD44874"/>
    <w:lvl w:ilvl="0">
      <w:start w:val="1"/>
      <w:numFmt w:val="bullet"/>
      <w:lvlText w:val=""/>
      <w:lvlJc w:val="left"/>
      <w:pPr>
        <w:tabs>
          <w:tab w:val="num" w:pos="360"/>
        </w:tabs>
        <w:ind w:left="360" w:hanging="360"/>
      </w:pPr>
      <w:rPr>
        <w:rFonts w:ascii="Symbol" w:hAnsi="Symbol" w:hint="default"/>
      </w:rPr>
    </w:lvl>
  </w:abstractNum>
  <w:abstractNum w:abstractNumId="31">
    <w:nsid w:val="734E4F6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nsid w:val="73531AC4"/>
    <w:multiLevelType w:val="hybridMultilevel"/>
    <w:tmpl w:val="301E7F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36C5357"/>
    <w:multiLevelType w:val="singleLevel"/>
    <w:tmpl w:val="A74CAFD8"/>
    <w:lvl w:ilvl="0">
      <w:start w:val="1"/>
      <w:numFmt w:val="decimal"/>
      <w:lvlText w:val="%1."/>
      <w:lvlJc w:val="left"/>
      <w:pPr>
        <w:tabs>
          <w:tab w:val="num" w:pos="450"/>
        </w:tabs>
        <w:ind w:left="450" w:hanging="450"/>
      </w:pPr>
      <w:rPr>
        <w:rFonts w:hint="default"/>
      </w:rPr>
    </w:lvl>
  </w:abstractNum>
  <w:abstractNum w:abstractNumId="34">
    <w:nsid w:val="7D625F9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nsid w:val="7D795D3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D8361D4"/>
    <w:multiLevelType w:val="singleLevel"/>
    <w:tmpl w:val="8D627D0C"/>
    <w:lvl w:ilvl="0">
      <w:start w:val="2"/>
      <w:numFmt w:val="decimal"/>
      <w:lvlText w:val="%1."/>
      <w:legacy w:legacy="1" w:legacySpace="120" w:legacyIndent="390"/>
      <w:lvlJc w:val="left"/>
      <w:pPr>
        <w:ind w:left="510" w:hanging="390"/>
      </w:pPr>
      <w:rPr>
        <w:b/>
        <w:sz w:val="32"/>
      </w:rPr>
    </w:lvl>
  </w:abstractNum>
  <w:num w:numId="1">
    <w:abstractNumId w:val="22"/>
  </w:num>
  <w:num w:numId="2">
    <w:abstractNumId w:val="17"/>
  </w:num>
  <w:num w:numId="3">
    <w:abstractNumId w:val="9"/>
  </w:num>
  <w:num w:numId="4">
    <w:abstractNumId w:val="31"/>
  </w:num>
  <w:num w:numId="5">
    <w:abstractNumId w:val="20"/>
  </w:num>
  <w:num w:numId="6">
    <w:abstractNumId w:val="6"/>
  </w:num>
  <w:num w:numId="7">
    <w:abstractNumId w:val="24"/>
  </w:num>
  <w:num w:numId="8">
    <w:abstractNumId w:val="14"/>
  </w:num>
  <w:num w:numId="9">
    <w:abstractNumId w:val="29"/>
  </w:num>
  <w:num w:numId="10">
    <w:abstractNumId w:val="15"/>
  </w:num>
  <w:num w:numId="11">
    <w:abstractNumId w:val="27"/>
  </w:num>
  <w:num w:numId="12">
    <w:abstractNumId w:val="8"/>
  </w:num>
  <w:num w:numId="13">
    <w:abstractNumId w:val="33"/>
  </w:num>
  <w:num w:numId="14">
    <w:abstractNumId w:val="2"/>
  </w:num>
  <w:num w:numId="15">
    <w:abstractNumId w:val="28"/>
  </w:num>
  <w:num w:numId="16">
    <w:abstractNumId w:val="19"/>
  </w:num>
  <w:num w:numId="17">
    <w:abstractNumId w:val="34"/>
  </w:num>
  <w:num w:numId="18">
    <w:abstractNumId w:val="25"/>
  </w:num>
  <w:num w:numId="19">
    <w:abstractNumId w:val="12"/>
  </w:num>
  <w:num w:numId="20">
    <w:abstractNumId w:val="1"/>
  </w:num>
  <w:num w:numId="21">
    <w:abstractNumId w:val="16"/>
  </w:num>
  <w:num w:numId="22">
    <w:abstractNumId w:val="13"/>
  </w:num>
  <w:num w:numId="23">
    <w:abstractNumId w:val="11"/>
  </w:num>
  <w:num w:numId="24">
    <w:abstractNumId w:val="35"/>
  </w:num>
  <w:num w:numId="25">
    <w:abstractNumId w:val="10"/>
  </w:num>
  <w:num w:numId="26">
    <w:abstractNumId w:val="4"/>
  </w:num>
  <w:num w:numId="27">
    <w:abstractNumId w:val="0"/>
  </w:num>
  <w:num w:numId="28">
    <w:abstractNumId w:val="18"/>
  </w:num>
  <w:num w:numId="29">
    <w:abstractNumId w:val="5"/>
  </w:num>
  <w:num w:numId="30">
    <w:abstractNumId w:val="26"/>
  </w:num>
  <w:num w:numId="31">
    <w:abstractNumId w:val="30"/>
  </w:num>
  <w:num w:numId="32">
    <w:abstractNumId w:val="21"/>
  </w:num>
  <w:num w:numId="33">
    <w:abstractNumId w:val="7"/>
  </w:num>
  <w:num w:numId="34">
    <w:abstractNumId w:val="32"/>
  </w:num>
  <w:num w:numId="35">
    <w:abstractNumId w:val="3"/>
  </w:num>
  <w:num w:numId="36">
    <w:abstractNumId w:val="3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6336E"/>
    <w:rsid w:val="0000009A"/>
    <w:rsid w:val="000043B2"/>
    <w:rsid w:val="0000623D"/>
    <w:rsid w:val="00010829"/>
    <w:rsid w:val="000145A6"/>
    <w:rsid w:val="0001596F"/>
    <w:rsid w:val="00033410"/>
    <w:rsid w:val="00070F40"/>
    <w:rsid w:val="00074E0C"/>
    <w:rsid w:val="000B0672"/>
    <w:rsid w:val="000B158B"/>
    <w:rsid w:val="000B426F"/>
    <w:rsid w:val="000B7776"/>
    <w:rsid w:val="000C137F"/>
    <w:rsid w:val="000C1EE2"/>
    <w:rsid w:val="000C4796"/>
    <w:rsid w:val="000F1735"/>
    <w:rsid w:val="000F5DB2"/>
    <w:rsid w:val="00107C2E"/>
    <w:rsid w:val="00111D3A"/>
    <w:rsid w:val="001169FE"/>
    <w:rsid w:val="001251C9"/>
    <w:rsid w:val="00126A8B"/>
    <w:rsid w:val="00132961"/>
    <w:rsid w:val="00142345"/>
    <w:rsid w:val="00171EB1"/>
    <w:rsid w:val="0017448B"/>
    <w:rsid w:val="001749B0"/>
    <w:rsid w:val="00174E87"/>
    <w:rsid w:val="001767FB"/>
    <w:rsid w:val="00183125"/>
    <w:rsid w:val="00185E47"/>
    <w:rsid w:val="001910FF"/>
    <w:rsid w:val="001A01B4"/>
    <w:rsid w:val="001A1F45"/>
    <w:rsid w:val="001C194E"/>
    <w:rsid w:val="001C2201"/>
    <w:rsid w:val="001C25E7"/>
    <w:rsid w:val="001C6BDA"/>
    <w:rsid w:val="001D09F1"/>
    <w:rsid w:val="001D16F7"/>
    <w:rsid w:val="001D18D3"/>
    <w:rsid w:val="001E2DF0"/>
    <w:rsid w:val="002053FB"/>
    <w:rsid w:val="00206554"/>
    <w:rsid w:val="00214310"/>
    <w:rsid w:val="00215D09"/>
    <w:rsid w:val="00217E86"/>
    <w:rsid w:val="00230F8D"/>
    <w:rsid w:val="00234CFA"/>
    <w:rsid w:val="00241B09"/>
    <w:rsid w:val="002535B6"/>
    <w:rsid w:val="00264E41"/>
    <w:rsid w:val="00270DC0"/>
    <w:rsid w:val="00281943"/>
    <w:rsid w:val="00285830"/>
    <w:rsid w:val="002B68B9"/>
    <w:rsid w:val="002B68D2"/>
    <w:rsid w:val="002D663F"/>
    <w:rsid w:val="002F05EB"/>
    <w:rsid w:val="002F2348"/>
    <w:rsid w:val="002F7813"/>
    <w:rsid w:val="0030137E"/>
    <w:rsid w:val="00303B09"/>
    <w:rsid w:val="00304B24"/>
    <w:rsid w:val="00305498"/>
    <w:rsid w:val="0032506F"/>
    <w:rsid w:val="00334FF2"/>
    <w:rsid w:val="00335CA2"/>
    <w:rsid w:val="0034058B"/>
    <w:rsid w:val="003450B7"/>
    <w:rsid w:val="003462C7"/>
    <w:rsid w:val="00346323"/>
    <w:rsid w:val="0035208F"/>
    <w:rsid w:val="00357415"/>
    <w:rsid w:val="00363EAB"/>
    <w:rsid w:val="00364E00"/>
    <w:rsid w:val="003651A3"/>
    <w:rsid w:val="00366977"/>
    <w:rsid w:val="00373DED"/>
    <w:rsid w:val="0038180D"/>
    <w:rsid w:val="00382491"/>
    <w:rsid w:val="003850FF"/>
    <w:rsid w:val="00397E8F"/>
    <w:rsid w:val="003A0E47"/>
    <w:rsid w:val="003B3117"/>
    <w:rsid w:val="003B4CBF"/>
    <w:rsid w:val="003C3C09"/>
    <w:rsid w:val="003E2D17"/>
    <w:rsid w:val="003F06B3"/>
    <w:rsid w:val="003F3B63"/>
    <w:rsid w:val="00405C1C"/>
    <w:rsid w:val="00432FD6"/>
    <w:rsid w:val="00437CF2"/>
    <w:rsid w:val="004403D1"/>
    <w:rsid w:val="00454D32"/>
    <w:rsid w:val="004559BF"/>
    <w:rsid w:val="00455D19"/>
    <w:rsid w:val="0046336E"/>
    <w:rsid w:val="004714C3"/>
    <w:rsid w:val="00496C7C"/>
    <w:rsid w:val="004A127E"/>
    <w:rsid w:val="004B0533"/>
    <w:rsid w:val="004B5419"/>
    <w:rsid w:val="004B7B14"/>
    <w:rsid w:val="004C675C"/>
    <w:rsid w:val="004C7070"/>
    <w:rsid w:val="004D2BD2"/>
    <w:rsid w:val="004D313F"/>
    <w:rsid w:val="004D504B"/>
    <w:rsid w:val="004F4916"/>
    <w:rsid w:val="00500095"/>
    <w:rsid w:val="00500492"/>
    <w:rsid w:val="00502860"/>
    <w:rsid w:val="005035E5"/>
    <w:rsid w:val="0050367E"/>
    <w:rsid w:val="00504C87"/>
    <w:rsid w:val="005100D2"/>
    <w:rsid w:val="005375C1"/>
    <w:rsid w:val="0054221F"/>
    <w:rsid w:val="0054400E"/>
    <w:rsid w:val="0055002C"/>
    <w:rsid w:val="0055062B"/>
    <w:rsid w:val="005526F0"/>
    <w:rsid w:val="00567536"/>
    <w:rsid w:val="005705C5"/>
    <w:rsid w:val="005902EF"/>
    <w:rsid w:val="005A0988"/>
    <w:rsid w:val="005A5B3B"/>
    <w:rsid w:val="005B1989"/>
    <w:rsid w:val="005B42B6"/>
    <w:rsid w:val="005B4D86"/>
    <w:rsid w:val="005D7F36"/>
    <w:rsid w:val="005E109D"/>
    <w:rsid w:val="005F380C"/>
    <w:rsid w:val="005F5D09"/>
    <w:rsid w:val="006000E9"/>
    <w:rsid w:val="00601349"/>
    <w:rsid w:val="0060669C"/>
    <w:rsid w:val="00624087"/>
    <w:rsid w:val="00633443"/>
    <w:rsid w:val="00634786"/>
    <w:rsid w:val="00635296"/>
    <w:rsid w:val="00636DAE"/>
    <w:rsid w:val="00646166"/>
    <w:rsid w:val="00646465"/>
    <w:rsid w:val="00651EB8"/>
    <w:rsid w:val="006523D6"/>
    <w:rsid w:val="00662855"/>
    <w:rsid w:val="00663161"/>
    <w:rsid w:val="00670548"/>
    <w:rsid w:val="00671E4C"/>
    <w:rsid w:val="006828B0"/>
    <w:rsid w:val="00693F3E"/>
    <w:rsid w:val="006B2B27"/>
    <w:rsid w:val="006C10C0"/>
    <w:rsid w:val="006C3E77"/>
    <w:rsid w:val="006D6F8C"/>
    <w:rsid w:val="006E267B"/>
    <w:rsid w:val="006E7FB4"/>
    <w:rsid w:val="006F306F"/>
    <w:rsid w:val="00703264"/>
    <w:rsid w:val="00712674"/>
    <w:rsid w:val="007366A2"/>
    <w:rsid w:val="00740587"/>
    <w:rsid w:val="00740C9F"/>
    <w:rsid w:val="007437FE"/>
    <w:rsid w:val="00752A5C"/>
    <w:rsid w:val="0076171C"/>
    <w:rsid w:val="00763D1B"/>
    <w:rsid w:val="00773843"/>
    <w:rsid w:val="00777384"/>
    <w:rsid w:val="007948D8"/>
    <w:rsid w:val="007A72DE"/>
    <w:rsid w:val="007B5150"/>
    <w:rsid w:val="007C47EF"/>
    <w:rsid w:val="007E4C15"/>
    <w:rsid w:val="007E7DDF"/>
    <w:rsid w:val="007F73C8"/>
    <w:rsid w:val="00805A4C"/>
    <w:rsid w:val="00814B2D"/>
    <w:rsid w:val="008168F0"/>
    <w:rsid w:val="00816A09"/>
    <w:rsid w:val="00822217"/>
    <w:rsid w:val="00826204"/>
    <w:rsid w:val="00827A70"/>
    <w:rsid w:val="00835D5B"/>
    <w:rsid w:val="00840E9E"/>
    <w:rsid w:val="00860BE7"/>
    <w:rsid w:val="00861B64"/>
    <w:rsid w:val="00870182"/>
    <w:rsid w:val="00871841"/>
    <w:rsid w:val="008737E4"/>
    <w:rsid w:val="008805E0"/>
    <w:rsid w:val="008831A6"/>
    <w:rsid w:val="008A03D9"/>
    <w:rsid w:val="008A2562"/>
    <w:rsid w:val="008B7D66"/>
    <w:rsid w:val="008E6ABA"/>
    <w:rsid w:val="008E7401"/>
    <w:rsid w:val="008F6A12"/>
    <w:rsid w:val="009114F6"/>
    <w:rsid w:val="0091462A"/>
    <w:rsid w:val="00916A5B"/>
    <w:rsid w:val="009313EF"/>
    <w:rsid w:val="00931FFC"/>
    <w:rsid w:val="0093302C"/>
    <w:rsid w:val="0093444D"/>
    <w:rsid w:val="009403CD"/>
    <w:rsid w:val="009638B4"/>
    <w:rsid w:val="00967A6F"/>
    <w:rsid w:val="00975261"/>
    <w:rsid w:val="00983A1B"/>
    <w:rsid w:val="00993BD2"/>
    <w:rsid w:val="009A14D9"/>
    <w:rsid w:val="009A182B"/>
    <w:rsid w:val="009A40CC"/>
    <w:rsid w:val="009A733F"/>
    <w:rsid w:val="009B0881"/>
    <w:rsid w:val="009C7198"/>
    <w:rsid w:val="009D1C5D"/>
    <w:rsid w:val="009D5489"/>
    <w:rsid w:val="009E78AE"/>
    <w:rsid w:val="009F1928"/>
    <w:rsid w:val="009F1E3A"/>
    <w:rsid w:val="00A03EEC"/>
    <w:rsid w:val="00A33D76"/>
    <w:rsid w:val="00A415CE"/>
    <w:rsid w:val="00A50FBE"/>
    <w:rsid w:val="00A53821"/>
    <w:rsid w:val="00A618CB"/>
    <w:rsid w:val="00A61F5C"/>
    <w:rsid w:val="00A6735A"/>
    <w:rsid w:val="00A72FFD"/>
    <w:rsid w:val="00AB0D13"/>
    <w:rsid w:val="00AB6EDA"/>
    <w:rsid w:val="00AC0E7C"/>
    <w:rsid w:val="00AE0031"/>
    <w:rsid w:val="00B02D42"/>
    <w:rsid w:val="00B06432"/>
    <w:rsid w:val="00B12924"/>
    <w:rsid w:val="00B223BF"/>
    <w:rsid w:val="00B25B4C"/>
    <w:rsid w:val="00B40FBA"/>
    <w:rsid w:val="00B44D11"/>
    <w:rsid w:val="00B535E6"/>
    <w:rsid w:val="00B60293"/>
    <w:rsid w:val="00B77B30"/>
    <w:rsid w:val="00B90C58"/>
    <w:rsid w:val="00BC60BB"/>
    <w:rsid w:val="00BD1C22"/>
    <w:rsid w:val="00BD4746"/>
    <w:rsid w:val="00BD48D6"/>
    <w:rsid w:val="00BD563A"/>
    <w:rsid w:val="00BE5F12"/>
    <w:rsid w:val="00BF371C"/>
    <w:rsid w:val="00C04599"/>
    <w:rsid w:val="00C13BCD"/>
    <w:rsid w:val="00C14978"/>
    <w:rsid w:val="00C1653E"/>
    <w:rsid w:val="00C227F9"/>
    <w:rsid w:val="00C30E92"/>
    <w:rsid w:val="00C400B6"/>
    <w:rsid w:val="00C42686"/>
    <w:rsid w:val="00C52010"/>
    <w:rsid w:val="00C53451"/>
    <w:rsid w:val="00C60A33"/>
    <w:rsid w:val="00C63EC7"/>
    <w:rsid w:val="00C643E4"/>
    <w:rsid w:val="00C71840"/>
    <w:rsid w:val="00C75570"/>
    <w:rsid w:val="00C82B6A"/>
    <w:rsid w:val="00C8632D"/>
    <w:rsid w:val="00C9617E"/>
    <w:rsid w:val="00CB35C8"/>
    <w:rsid w:val="00CD100F"/>
    <w:rsid w:val="00CD5D58"/>
    <w:rsid w:val="00CF60BB"/>
    <w:rsid w:val="00D1205F"/>
    <w:rsid w:val="00D129EE"/>
    <w:rsid w:val="00D16D1A"/>
    <w:rsid w:val="00D1753B"/>
    <w:rsid w:val="00D17555"/>
    <w:rsid w:val="00D2367D"/>
    <w:rsid w:val="00D3309B"/>
    <w:rsid w:val="00D34A96"/>
    <w:rsid w:val="00D43DF1"/>
    <w:rsid w:val="00D51036"/>
    <w:rsid w:val="00D53F77"/>
    <w:rsid w:val="00D553B5"/>
    <w:rsid w:val="00D72342"/>
    <w:rsid w:val="00D81515"/>
    <w:rsid w:val="00D82A26"/>
    <w:rsid w:val="00D97C88"/>
    <w:rsid w:val="00DB25BE"/>
    <w:rsid w:val="00DB54F2"/>
    <w:rsid w:val="00DB5F92"/>
    <w:rsid w:val="00DC0169"/>
    <w:rsid w:val="00DC5368"/>
    <w:rsid w:val="00DD687B"/>
    <w:rsid w:val="00DE29BC"/>
    <w:rsid w:val="00DE58B6"/>
    <w:rsid w:val="00DE5D8F"/>
    <w:rsid w:val="00DF68F5"/>
    <w:rsid w:val="00E032C8"/>
    <w:rsid w:val="00E31B40"/>
    <w:rsid w:val="00E37F1B"/>
    <w:rsid w:val="00E55EC7"/>
    <w:rsid w:val="00E74A93"/>
    <w:rsid w:val="00E86EC5"/>
    <w:rsid w:val="00EB27AE"/>
    <w:rsid w:val="00EC41C0"/>
    <w:rsid w:val="00EE2514"/>
    <w:rsid w:val="00EE486D"/>
    <w:rsid w:val="00EF75AD"/>
    <w:rsid w:val="00F1590A"/>
    <w:rsid w:val="00F31CDA"/>
    <w:rsid w:val="00F445D9"/>
    <w:rsid w:val="00F46508"/>
    <w:rsid w:val="00F5503E"/>
    <w:rsid w:val="00F6279F"/>
    <w:rsid w:val="00F63020"/>
    <w:rsid w:val="00F71C89"/>
    <w:rsid w:val="00F721A8"/>
    <w:rsid w:val="00F77692"/>
    <w:rsid w:val="00F81E39"/>
    <w:rsid w:val="00FB169A"/>
    <w:rsid w:val="00FC57C6"/>
    <w:rsid w:val="00FD21F5"/>
    <w:rsid w:val="00FE574D"/>
    <w:rsid w:val="00FE5D6A"/>
    <w:rsid w:val="00FF47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24"/>
      <w:u w:val="double"/>
      <w:lang w:val="en-US"/>
    </w:rPr>
  </w:style>
  <w:style w:type="paragraph" w:styleId="2">
    <w:name w:val="heading 2"/>
    <w:basedOn w:val="a"/>
    <w:next w:val="a"/>
    <w:qFormat/>
    <w:pPr>
      <w:keepNext/>
      <w:outlineLvl w:val="1"/>
    </w:pPr>
    <w:rPr>
      <w:sz w:val="24"/>
    </w:rPr>
  </w:style>
  <w:style w:type="paragraph" w:styleId="3">
    <w:name w:val="heading 3"/>
    <w:basedOn w:val="a"/>
    <w:next w:val="a"/>
    <w:qFormat/>
    <w:pPr>
      <w:keepNext/>
      <w:outlineLvl w:val="2"/>
    </w:pPr>
    <w:rPr>
      <w:b/>
      <w:sz w:val="22"/>
    </w:rPr>
  </w:style>
  <w:style w:type="paragraph" w:styleId="4">
    <w:name w:val="heading 4"/>
    <w:basedOn w:val="a"/>
    <w:next w:val="a"/>
    <w:qFormat/>
    <w:pPr>
      <w:keepNext/>
      <w:jc w:val="center"/>
      <w:outlineLvl w:val="3"/>
    </w:pPr>
    <w:rPr>
      <w:b/>
      <w:bCs/>
      <w:sz w:val="22"/>
    </w:rPr>
  </w:style>
  <w:style w:type="paragraph" w:styleId="5">
    <w:name w:val="heading 5"/>
    <w:basedOn w:val="a"/>
    <w:next w:val="a"/>
    <w:qFormat/>
    <w:pPr>
      <w:keepNext/>
      <w:outlineLvl w:val="4"/>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4"/>
    </w:rPr>
  </w:style>
  <w:style w:type="paragraph" w:styleId="20">
    <w:name w:val="Body Text 2"/>
    <w:basedOn w:val="a"/>
    <w:rPr>
      <w:sz w:val="24"/>
    </w:rPr>
  </w:style>
  <w:style w:type="paragraph" w:styleId="a4">
    <w:name w:val="footer"/>
    <w:basedOn w:val="a"/>
    <w:link w:val="Char"/>
    <w:uiPriority w:val="99"/>
    <w:pPr>
      <w:tabs>
        <w:tab w:val="center" w:pos="4153"/>
        <w:tab w:val="right" w:pos="8306"/>
      </w:tabs>
    </w:pPr>
  </w:style>
  <w:style w:type="character" w:styleId="a5">
    <w:name w:val="page number"/>
    <w:basedOn w:val="a0"/>
  </w:style>
  <w:style w:type="paragraph" w:styleId="a6">
    <w:name w:val="header"/>
    <w:basedOn w:val="a"/>
    <w:pPr>
      <w:tabs>
        <w:tab w:val="center" w:pos="4153"/>
        <w:tab w:val="right" w:pos="8306"/>
      </w:tabs>
    </w:pPr>
  </w:style>
  <w:style w:type="paragraph" w:styleId="30">
    <w:name w:val="Body Text 3"/>
    <w:basedOn w:val="a"/>
    <w:rPr>
      <w:b/>
      <w:bCs/>
      <w:sz w:val="22"/>
    </w:rPr>
  </w:style>
  <w:style w:type="paragraph" w:styleId="a7">
    <w:name w:val="Body Text Indent"/>
    <w:basedOn w:val="a"/>
    <w:pPr>
      <w:ind w:firstLine="720"/>
      <w:jc w:val="both"/>
    </w:pPr>
    <w:rPr>
      <w:sz w:val="24"/>
    </w:rPr>
  </w:style>
  <w:style w:type="paragraph" w:styleId="a8">
    <w:name w:val="Balloon Text"/>
    <w:basedOn w:val="a"/>
    <w:semiHidden/>
    <w:rsid w:val="009E78AE"/>
    <w:rPr>
      <w:rFonts w:ascii="Tahoma" w:hAnsi="Tahoma" w:cs="Tahoma"/>
      <w:sz w:val="16"/>
      <w:szCs w:val="16"/>
    </w:rPr>
  </w:style>
  <w:style w:type="paragraph" w:customStyle="1" w:styleId="para-2">
    <w:name w:val="para-2"/>
    <w:basedOn w:val="a"/>
    <w:rsid w:val="00983A1B"/>
    <w:pPr>
      <w:tabs>
        <w:tab w:val="left" w:pos="1021"/>
        <w:tab w:val="left" w:pos="1588"/>
        <w:tab w:val="left" w:pos="2155"/>
        <w:tab w:val="left" w:pos="2722"/>
        <w:tab w:val="left" w:pos="3289"/>
      </w:tabs>
      <w:ind w:left="1588" w:hanging="1588"/>
      <w:jc w:val="both"/>
    </w:pPr>
    <w:rPr>
      <w:rFonts w:ascii="Arial" w:hAnsi="Arial"/>
      <w:spacing w:val="5"/>
      <w:sz w:val="22"/>
    </w:rPr>
  </w:style>
  <w:style w:type="paragraph" w:styleId="a9">
    <w:name w:val="macro"/>
    <w:semiHidden/>
    <w:rsid w:val="006E7FB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
    <w:name w:val="Υποσέλιδο Char"/>
    <w:basedOn w:val="a0"/>
    <w:link w:val="a4"/>
    <w:uiPriority w:val="99"/>
    <w:rsid w:val="00A61F5C"/>
  </w:style>
  <w:style w:type="paragraph" w:styleId="aa">
    <w:name w:val="List Paragraph"/>
    <w:basedOn w:val="a"/>
    <w:uiPriority w:val="34"/>
    <w:qFormat/>
    <w:rsid w:val="00B60293"/>
    <w:pPr>
      <w:ind w:left="720"/>
    </w:pPr>
  </w:style>
  <w:style w:type="paragraph" w:styleId="ab">
    <w:name w:val="footnote text"/>
    <w:basedOn w:val="a"/>
    <w:link w:val="Char0"/>
    <w:rsid w:val="00B60293"/>
    <w:pPr>
      <w:spacing w:line="360" w:lineRule="auto"/>
      <w:jc w:val="both"/>
    </w:pPr>
    <w:rPr>
      <w:rFonts w:ascii="Arial" w:hAnsi="Arial"/>
    </w:rPr>
  </w:style>
  <w:style w:type="character" w:customStyle="1" w:styleId="Char0">
    <w:name w:val="Κείμενο υποσημείωσης Char"/>
    <w:link w:val="ab"/>
    <w:rsid w:val="00B60293"/>
    <w:rPr>
      <w:rFonts w:ascii="Arial" w:hAnsi="Arial"/>
    </w:rPr>
  </w:style>
  <w:style w:type="character" w:styleId="ac">
    <w:name w:val="footnote reference"/>
    <w:rsid w:val="00B602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10011</Words>
  <Characters>54065</Characters>
  <Application>Microsoft Office Word</Application>
  <DocSecurity>0</DocSecurity>
  <Lines>450</Lines>
  <Paragraphs>127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dc:creator>
  <cp:lastModifiedBy>han023</cp:lastModifiedBy>
  <cp:revision>2</cp:revision>
  <cp:lastPrinted>2015-01-22T11:38:00Z</cp:lastPrinted>
  <dcterms:created xsi:type="dcterms:W3CDTF">2018-01-19T08:44:00Z</dcterms:created>
  <dcterms:modified xsi:type="dcterms:W3CDTF">2018-01-19T08:44:00Z</dcterms:modified>
</cp:coreProperties>
</file>