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E8" w:rsidRDefault="002C1F13">
      <w:pPr>
        <w:rPr>
          <w:lang w:val="el-GR"/>
        </w:rPr>
      </w:pPr>
      <w:bookmarkStart w:id="0" w:name="_GoBack"/>
      <w:bookmarkEnd w:id="0"/>
      <w:r>
        <w:rPr>
          <w:noProof/>
          <w:lang w:val="el-GR" w:eastAsia="el-GR"/>
        </w:rPr>
        <w:drawing>
          <wp:inline distT="0" distB="0" distL="0" distR="0">
            <wp:extent cx="6097284" cy="741520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983" cy="812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3686"/>
        <w:gridCol w:w="1854"/>
        <w:gridCol w:w="1533"/>
        <w:gridCol w:w="2141"/>
      </w:tblGrid>
      <w:tr w:rsidR="001438E8" w:rsidRPr="003275E5" w:rsidTr="00525E1F">
        <w:trPr>
          <w:trHeight w:val="2418"/>
        </w:trPr>
        <w:tc>
          <w:tcPr>
            <w:tcW w:w="4141" w:type="dxa"/>
            <w:gridSpan w:val="2"/>
          </w:tcPr>
          <w:p w:rsidR="00DE0A55" w:rsidRPr="000E78DE" w:rsidRDefault="000E78DE" w:rsidP="00DE0A55">
            <w:pPr>
              <w:rPr>
                <w:rFonts w:cstheme="minorHAnsi"/>
                <w:b/>
                <w:color w:val="000000" w:themeColor="text1"/>
                <w:lang w:val="el-GR"/>
              </w:rPr>
            </w:pPr>
            <w:r w:rsidRPr="001438E8">
              <w:rPr>
                <w:b/>
                <w:lang w:val="el-GR"/>
              </w:rPr>
              <w:t xml:space="preserve">ΟΡΓΑΝΙΣΜΟΣ ΑΝΑΠΤΥΞΗΣ ΚΡΗΤΗΣ  </w:t>
            </w:r>
            <w:r w:rsidR="00DE0A55" w:rsidRPr="000E78DE">
              <w:rPr>
                <w:rFonts w:cstheme="minorHAnsi"/>
                <w:b/>
                <w:color w:val="000000" w:themeColor="text1"/>
                <w:lang w:val="el-GR"/>
              </w:rPr>
              <w:t>Α.Ε.</w:t>
            </w:r>
          </w:p>
          <w:p w:rsidR="00DE0A55" w:rsidRPr="000E78DE" w:rsidRDefault="00DE0A55" w:rsidP="00DE0A55">
            <w:pPr>
              <w:rPr>
                <w:rFonts w:cstheme="minorHAnsi"/>
                <w:b/>
                <w:color w:val="000000" w:themeColor="text1"/>
                <w:lang w:val="el-GR"/>
              </w:rPr>
            </w:pPr>
            <w:r w:rsidRPr="000E78DE">
              <w:rPr>
                <w:rFonts w:cstheme="minorHAnsi"/>
                <w:b/>
                <w:color w:val="000000" w:themeColor="text1"/>
                <w:lang w:val="el-GR"/>
              </w:rPr>
              <w:t xml:space="preserve">Γραφείο Προϊσταμένης Αρχής </w:t>
            </w:r>
          </w:p>
          <w:p w:rsidR="00DE0A55" w:rsidRPr="000E78DE" w:rsidRDefault="00DE0A55" w:rsidP="00DE0A55">
            <w:pPr>
              <w:rPr>
                <w:rFonts w:cstheme="minorHAnsi"/>
                <w:color w:val="000000" w:themeColor="text1"/>
                <w:lang w:val="el-GR"/>
              </w:rPr>
            </w:pPr>
          </w:p>
          <w:p w:rsidR="00DE0A55" w:rsidRPr="000E78DE" w:rsidRDefault="000E78DE" w:rsidP="00DE0A55">
            <w:pPr>
              <w:rPr>
                <w:rFonts w:cstheme="minorHAnsi"/>
                <w:color w:val="000000" w:themeColor="text1"/>
                <w:lang w:val="el-GR"/>
              </w:rPr>
            </w:pPr>
            <w:r>
              <w:rPr>
                <w:rFonts w:cstheme="minorHAnsi"/>
                <w:color w:val="000000" w:themeColor="text1"/>
                <w:lang w:val="el-GR"/>
              </w:rPr>
              <w:t>Διεύθυ</w:t>
            </w:r>
            <w:r w:rsidR="00DE0A55" w:rsidRPr="000E78DE">
              <w:rPr>
                <w:rFonts w:cstheme="minorHAnsi"/>
                <w:color w:val="000000" w:themeColor="text1"/>
                <w:lang w:val="el-GR"/>
              </w:rPr>
              <w:t>νση:  Γολγοθά 2, Όαση Βαρυπέτρου</w:t>
            </w:r>
          </w:p>
          <w:p w:rsidR="00DE0A55" w:rsidRPr="000E78DE" w:rsidRDefault="00DE0A55" w:rsidP="00DE0A55">
            <w:pPr>
              <w:rPr>
                <w:rFonts w:cstheme="minorHAnsi"/>
                <w:color w:val="000000" w:themeColor="text1"/>
                <w:lang w:val="el-GR"/>
              </w:rPr>
            </w:pPr>
            <w:r w:rsidRPr="000E78DE">
              <w:rPr>
                <w:rFonts w:cstheme="minorHAnsi"/>
                <w:color w:val="000000" w:themeColor="text1"/>
                <w:lang w:val="el-GR"/>
              </w:rPr>
              <w:t>Τ.Κ. 73100, Χανιά</w:t>
            </w:r>
          </w:p>
          <w:p w:rsidR="00DE0A55" w:rsidRPr="000E78DE" w:rsidRDefault="00DE0A55" w:rsidP="00DE0A55">
            <w:pPr>
              <w:rPr>
                <w:rFonts w:cstheme="minorHAnsi"/>
                <w:color w:val="000000" w:themeColor="text1"/>
                <w:lang w:val="el-GR"/>
              </w:rPr>
            </w:pPr>
            <w:r w:rsidRPr="000E78DE">
              <w:rPr>
                <w:rFonts w:cstheme="minorHAnsi"/>
                <w:color w:val="000000" w:themeColor="text1"/>
                <w:lang w:val="el-GR"/>
              </w:rPr>
              <w:t>Τηλ: 2810</w:t>
            </w:r>
            <w:r w:rsidR="000E78DE">
              <w:rPr>
                <w:rFonts w:cstheme="minorHAnsi"/>
                <w:color w:val="000000" w:themeColor="text1"/>
                <w:lang w:val="el-GR"/>
              </w:rPr>
              <w:t>.</w:t>
            </w:r>
            <w:r w:rsidRPr="000E78DE">
              <w:rPr>
                <w:rFonts w:cstheme="minorHAnsi"/>
                <w:color w:val="000000" w:themeColor="text1"/>
                <w:lang w:val="el-GR"/>
              </w:rPr>
              <w:t>335</w:t>
            </w:r>
            <w:r w:rsidR="000E78DE">
              <w:rPr>
                <w:rFonts w:cstheme="minorHAnsi"/>
                <w:color w:val="000000" w:themeColor="text1"/>
                <w:lang w:val="el-GR"/>
              </w:rPr>
              <w:t>.</w:t>
            </w:r>
            <w:r w:rsidRPr="000E78DE">
              <w:rPr>
                <w:rFonts w:cstheme="minorHAnsi"/>
                <w:color w:val="000000" w:themeColor="text1"/>
                <w:lang w:val="el-GR"/>
              </w:rPr>
              <w:t>790/335</w:t>
            </w:r>
            <w:r w:rsidR="000E78DE">
              <w:rPr>
                <w:rFonts w:cstheme="minorHAnsi"/>
                <w:color w:val="000000" w:themeColor="text1"/>
                <w:lang w:val="el-GR"/>
              </w:rPr>
              <w:t>.</w:t>
            </w:r>
            <w:r w:rsidRPr="000E78DE">
              <w:rPr>
                <w:rFonts w:cstheme="minorHAnsi"/>
                <w:color w:val="000000" w:themeColor="text1"/>
                <w:lang w:val="el-GR"/>
              </w:rPr>
              <w:t xml:space="preserve">751 </w:t>
            </w:r>
          </w:p>
          <w:p w:rsidR="00DE0A55" w:rsidRPr="000E78DE" w:rsidRDefault="00DE0A55" w:rsidP="00DE0A55">
            <w:pPr>
              <w:rPr>
                <w:rFonts w:cstheme="minorHAnsi"/>
                <w:color w:val="000000" w:themeColor="text1"/>
                <w:lang w:val="el-GR"/>
              </w:rPr>
            </w:pPr>
            <w:r w:rsidRPr="000E78DE">
              <w:rPr>
                <w:rFonts w:cstheme="minorHAnsi"/>
                <w:color w:val="000000" w:themeColor="text1"/>
                <w:lang w:val="el-GR"/>
              </w:rPr>
              <w:t>Φαξ: 28210</w:t>
            </w:r>
            <w:r w:rsidR="000E78DE">
              <w:rPr>
                <w:rFonts w:cstheme="minorHAnsi"/>
                <w:color w:val="000000" w:themeColor="text1"/>
                <w:lang w:val="el-GR"/>
              </w:rPr>
              <w:t>.</w:t>
            </w:r>
            <w:r w:rsidRPr="000E78DE">
              <w:rPr>
                <w:rFonts w:cstheme="minorHAnsi"/>
                <w:color w:val="000000" w:themeColor="text1"/>
                <w:lang w:val="el-GR"/>
              </w:rPr>
              <w:t xml:space="preserve">29250 </w:t>
            </w:r>
          </w:p>
          <w:p w:rsidR="00DE0A55" w:rsidRPr="000E78DE" w:rsidRDefault="00DE0A55" w:rsidP="00DE0A55">
            <w:pPr>
              <w:rPr>
                <w:rFonts w:cstheme="minorHAnsi"/>
                <w:color w:val="000000" w:themeColor="text1"/>
                <w:lang w:val="el-GR"/>
              </w:rPr>
            </w:pPr>
            <w:r w:rsidRPr="000E78DE">
              <w:rPr>
                <w:rFonts w:cstheme="minorHAnsi"/>
                <w:color w:val="000000" w:themeColor="text1"/>
                <w:lang w:val="el-GR"/>
              </w:rPr>
              <w:t>Ε</w:t>
            </w:r>
            <w:r w:rsidRPr="000E78DE">
              <w:rPr>
                <w:rFonts w:cstheme="minorHAnsi"/>
                <w:color w:val="000000" w:themeColor="text1"/>
              </w:rPr>
              <w:t>mail</w:t>
            </w:r>
            <w:r w:rsidRPr="000E78DE">
              <w:rPr>
                <w:rFonts w:cstheme="minorHAnsi"/>
                <w:color w:val="000000" w:themeColor="text1"/>
                <w:lang w:val="el-GR"/>
              </w:rPr>
              <w:t xml:space="preserve">: </w:t>
            </w:r>
            <w:hyperlink r:id="rId5" w:history="1">
              <w:r w:rsidRPr="000E78DE">
                <w:rPr>
                  <w:rFonts w:cstheme="minorHAnsi"/>
                  <w:color w:val="0070C0"/>
                </w:rPr>
                <w:t>oakae</w:t>
              </w:r>
              <w:r w:rsidRPr="000E78DE">
                <w:rPr>
                  <w:rFonts w:cstheme="minorHAnsi"/>
                  <w:color w:val="0070C0"/>
                  <w:lang w:val="el-GR"/>
                </w:rPr>
                <w:t>@</w:t>
              </w:r>
              <w:r w:rsidRPr="000E78DE">
                <w:rPr>
                  <w:rFonts w:cstheme="minorHAnsi"/>
                  <w:color w:val="0070C0"/>
                </w:rPr>
                <w:t>oakae</w:t>
              </w:r>
              <w:r w:rsidRPr="000E78DE">
                <w:rPr>
                  <w:rFonts w:cstheme="minorHAnsi"/>
                  <w:color w:val="0070C0"/>
                  <w:lang w:val="el-GR"/>
                </w:rPr>
                <w:t>.</w:t>
              </w:r>
              <w:r w:rsidRPr="000E78DE">
                <w:rPr>
                  <w:rFonts w:cstheme="minorHAnsi"/>
                  <w:color w:val="0070C0"/>
                </w:rPr>
                <w:t>gr</w:t>
              </w:r>
            </w:hyperlink>
            <w:r w:rsidRPr="000E78DE">
              <w:rPr>
                <w:rFonts w:cstheme="minorHAnsi"/>
                <w:color w:val="000000" w:themeColor="text1"/>
                <w:lang w:val="el-GR"/>
              </w:rPr>
              <w:t xml:space="preserve">      </w:t>
            </w:r>
          </w:p>
          <w:p w:rsidR="000E78DE" w:rsidRDefault="00DE0A55" w:rsidP="000E78DE">
            <w:pPr>
              <w:rPr>
                <w:rFonts w:cstheme="minorHAnsi"/>
                <w:color w:val="000000"/>
                <w:lang w:val="el-GR"/>
              </w:rPr>
            </w:pPr>
            <w:r w:rsidRPr="000E78DE">
              <w:rPr>
                <w:rFonts w:cstheme="minorHAnsi"/>
                <w:color w:val="000000" w:themeColor="text1"/>
                <w:lang w:val="el-GR"/>
              </w:rPr>
              <w:t xml:space="preserve">Πληρ: </w:t>
            </w:r>
            <w:r w:rsidR="000E78DE" w:rsidRPr="000E78DE">
              <w:rPr>
                <w:rFonts w:cstheme="minorHAnsi"/>
                <w:color w:val="000000"/>
                <w:lang w:val="el-GR"/>
              </w:rPr>
              <w:t>Σεϊμένης Νικόλαος</w:t>
            </w:r>
          </w:p>
          <w:p w:rsidR="000E78DE" w:rsidRPr="000E78DE" w:rsidRDefault="000E78DE" w:rsidP="000E78DE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 xml:space="preserve">            </w:t>
            </w:r>
            <w:hyperlink r:id="rId6" w:history="1">
              <w:r w:rsidRPr="000E78DE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</w:rPr>
                <w:t>eydeboak</w:t>
              </w:r>
              <w:r w:rsidRPr="000E78DE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  <w:lang w:val="el-GR"/>
                </w:rPr>
                <w:t>@</w:t>
              </w:r>
              <w:r w:rsidRPr="000E78DE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</w:rPr>
                <w:t>otenet</w:t>
              </w:r>
              <w:r w:rsidRPr="000E78DE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  <w:lang w:val="el-GR"/>
                </w:rPr>
                <w:t>.</w:t>
              </w:r>
              <w:r w:rsidRPr="000E78DE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</w:rPr>
                <w:t>gr</w:t>
              </w:r>
            </w:hyperlink>
          </w:p>
        </w:tc>
        <w:tc>
          <w:tcPr>
            <w:tcW w:w="5528" w:type="dxa"/>
            <w:gridSpan w:val="3"/>
          </w:tcPr>
          <w:p w:rsidR="001438E8" w:rsidRPr="000E78DE" w:rsidRDefault="000E78DE" w:rsidP="00BF6019">
            <w:pPr>
              <w:spacing w:before="120" w:after="120" w:line="240" w:lineRule="atLeast"/>
              <w:jc w:val="both"/>
              <w:rPr>
                <w:rFonts w:cstheme="minorHAnsi"/>
                <w:b/>
                <w:lang w:val="el-GR"/>
              </w:rPr>
            </w:pPr>
            <w:r w:rsidRPr="000E78DE">
              <w:rPr>
                <w:rFonts w:cstheme="minorHAnsi"/>
                <w:szCs w:val="24"/>
                <w:lang w:val="el-GR"/>
              </w:rPr>
              <w:t>«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Ανάθεση υπηρεσιών Τεχνικού Συμβούλου (</w:t>
            </w:r>
            <w:r w:rsidR="00BF6019">
              <w:rPr>
                <w:rFonts w:cstheme="minorHAnsi"/>
                <w:color w:val="000000"/>
                <w:szCs w:val="24"/>
                <w:lang w:val="el-GR"/>
              </w:rPr>
              <w:t>2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ος) σύμφωνα με τις διατάξεις της παρ. 1 του άρθρου 128 του ν. 4412/2016, για την υποβοήθηση του ΟΑΚ ΑΕ στην σύνταξη προγράμματος ερευνών και δοκιμών, την διενέργεια των γεωτεχνικών ερευνών και δοκιμών, καθώς και την εκπόνηση μελέτης αξιολόγησης </w:t>
            </w:r>
            <w:r w:rsidRPr="000E78DE">
              <w:rPr>
                <w:rFonts w:cstheme="minorHAnsi"/>
                <w:szCs w:val="24"/>
                <w:lang w:val="el-GR"/>
              </w:rPr>
              <w:t>των αποτελεσμάτων της έρευνας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 για τα τεχνικά έργα, στο υποτμήμα «</w:t>
            </w:r>
            <w:r w:rsidR="0062113E">
              <w:rPr>
                <w:rFonts w:cstheme="minorHAnsi"/>
                <w:color w:val="000000"/>
                <w:szCs w:val="24"/>
                <w:lang w:val="el-GR"/>
              </w:rPr>
              <w:t>Σφάκα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62113E">
              <w:rPr>
                <w:rFonts w:cstheme="minorHAnsi"/>
                <w:color w:val="000000"/>
                <w:szCs w:val="24"/>
                <w:lang w:val="el-GR"/>
              </w:rPr>
              <w:t>–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62113E">
              <w:rPr>
                <w:rFonts w:cstheme="minorHAnsi"/>
                <w:color w:val="000000"/>
                <w:szCs w:val="24"/>
                <w:lang w:val="el-GR"/>
              </w:rPr>
              <w:t>Μέσα Μουλιανά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» για την επίτευξη ωρίμανσης του έργου στο εν λόγω υποτμήμα του οδικού τμήματος του ΒΟΑΚ «Καβούσι – Αυχήν Αγκαθιάς Σητείας (από χ.θ. 0+000 έως χ.θ. 20+810)» στην Περιφερειακή Ενότητα Λασιθίου.</w:t>
            </w:r>
          </w:p>
        </w:tc>
      </w:tr>
      <w:tr w:rsidR="001438E8" w:rsidTr="00525E1F">
        <w:trPr>
          <w:trHeight w:val="436"/>
        </w:trPr>
        <w:tc>
          <w:tcPr>
            <w:tcW w:w="4141" w:type="dxa"/>
            <w:gridSpan w:val="2"/>
          </w:tcPr>
          <w:p w:rsidR="001438E8" w:rsidRDefault="001438E8" w:rsidP="00D22F90">
            <w:pPr>
              <w:rPr>
                <w:lang w:val="el-GR"/>
              </w:rPr>
            </w:pPr>
          </w:p>
        </w:tc>
        <w:tc>
          <w:tcPr>
            <w:tcW w:w="5528" w:type="dxa"/>
            <w:gridSpan w:val="3"/>
          </w:tcPr>
          <w:p w:rsidR="009725E9" w:rsidRPr="000E78DE" w:rsidRDefault="009725E9">
            <w:pPr>
              <w:rPr>
                <w:rFonts w:cstheme="minorHAnsi"/>
                <w:b/>
                <w:lang w:val="el-GR"/>
              </w:rPr>
            </w:pPr>
          </w:p>
          <w:p w:rsidR="001438E8" w:rsidRPr="000E78DE" w:rsidRDefault="00681E41">
            <w:pPr>
              <w:rPr>
                <w:rFonts w:eastAsia="Andale Sans UI" w:cstheme="minorHAnsi"/>
                <w:kern w:val="1"/>
                <w:lang w:val="el-GR"/>
              </w:rPr>
            </w:pPr>
            <w:r w:rsidRPr="000E78DE">
              <w:rPr>
                <w:rFonts w:cstheme="minorHAnsi"/>
                <w:b/>
                <w:lang w:val="el-GR"/>
              </w:rPr>
              <w:t>ΧΡΗ</w:t>
            </w:r>
            <w:r w:rsidR="001438E8" w:rsidRPr="000E78DE">
              <w:rPr>
                <w:rFonts w:cstheme="minorHAnsi"/>
                <w:b/>
                <w:lang w:val="el-GR"/>
              </w:rPr>
              <w:t>ΜΑΤΟΔΟΤΗΣΗ:</w:t>
            </w:r>
            <w:r w:rsidR="000E78DE">
              <w:rPr>
                <w:rFonts w:cstheme="minorHAnsi"/>
              </w:rPr>
              <w:t xml:space="preserve"> 20</w:t>
            </w:r>
            <w:r w:rsidR="000E78DE">
              <w:rPr>
                <w:rFonts w:cstheme="minorHAnsi"/>
                <w:lang w:val="el-GR"/>
              </w:rPr>
              <w:t>2</w:t>
            </w:r>
            <w:r w:rsidR="000E78DE">
              <w:rPr>
                <w:rFonts w:cstheme="minorHAnsi"/>
              </w:rPr>
              <w:t>5</w:t>
            </w:r>
            <w:r w:rsidR="000E78DE">
              <w:rPr>
                <w:rFonts w:cstheme="minorHAnsi"/>
                <w:lang w:val="el-GR"/>
              </w:rPr>
              <w:t>ΝΑ4</w:t>
            </w:r>
            <w:r w:rsidR="00DE0A55" w:rsidRPr="000E78DE">
              <w:rPr>
                <w:rFonts w:cstheme="minorHAnsi"/>
              </w:rPr>
              <w:t>71000</w:t>
            </w:r>
            <w:r w:rsidR="000E78DE">
              <w:rPr>
                <w:rFonts w:cstheme="minorHAnsi"/>
                <w:lang w:val="el-GR"/>
              </w:rPr>
              <w:t>73</w:t>
            </w:r>
          </w:p>
          <w:p w:rsidR="009725E9" w:rsidRPr="000E78DE" w:rsidRDefault="009725E9">
            <w:pPr>
              <w:rPr>
                <w:rFonts w:cstheme="minorHAnsi"/>
                <w:b/>
                <w:lang w:val="el-GR"/>
              </w:rPr>
            </w:pPr>
          </w:p>
        </w:tc>
      </w:tr>
      <w:tr w:rsidR="001438E8" w:rsidTr="00525E1F">
        <w:trPr>
          <w:trHeight w:val="563"/>
        </w:trPr>
        <w:tc>
          <w:tcPr>
            <w:tcW w:w="4141" w:type="dxa"/>
            <w:gridSpan w:val="2"/>
          </w:tcPr>
          <w:p w:rsidR="001438E8" w:rsidRDefault="001438E8" w:rsidP="00D22F90">
            <w:pPr>
              <w:rPr>
                <w:lang w:val="el-GR"/>
              </w:rPr>
            </w:pPr>
          </w:p>
        </w:tc>
        <w:tc>
          <w:tcPr>
            <w:tcW w:w="5528" w:type="dxa"/>
            <w:gridSpan w:val="3"/>
          </w:tcPr>
          <w:p w:rsidR="009725E9" w:rsidRPr="000E78DE" w:rsidRDefault="009725E9">
            <w:pPr>
              <w:rPr>
                <w:rFonts w:cstheme="minorHAnsi"/>
                <w:b/>
                <w:lang w:val="el-GR"/>
              </w:rPr>
            </w:pPr>
          </w:p>
          <w:p w:rsidR="001438E8" w:rsidRPr="000E78DE" w:rsidRDefault="001438E8">
            <w:pPr>
              <w:rPr>
                <w:rFonts w:eastAsia="Andale Sans UI" w:cstheme="minorHAnsi"/>
                <w:kern w:val="1"/>
                <w:lang w:val="el-GR"/>
              </w:rPr>
            </w:pPr>
            <w:r w:rsidRPr="000E78DE">
              <w:rPr>
                <w:rFonts w:cstheme="minorHAnsi"/>
                <w:b/>
                <w:lang w:val="el-GR"/>
              </w:rPr>
              <w:t>ΠΡΟΫΠΟΛΟΓΙΣΜΟΣ</w:t>
            </w:r>
            <w:r w:rsidR="00FD6922" w:rsidRPr="000E78DE">
              <w:rPr>
                <w:rFonts w:cstheme="minorHAnsi"/>
                <w:b/>
                <w:lang w:val="el-GR"/>
              </w:rPr>
              <w:t xml:space="preserve">: </w:t>
            </w:r>
            <w:r w:rsidR="00A11D95" w:rsidRPr="000E78DE">
              <w:rPr>
                <w:rFonts w:cstheme="minorHAnsi"/>
                <w:lang w:val="el-GR"/>
              </w:rPr>
              <w:t>139.000,00</w:t>
            </w:r>
            <w:r w:rsidR="00DE0A55" w:rsidRPr="000E78DE">
              <w:rPr>
                <w:rFonts w:cstheme="minorHAnsi"/>
              </w:rPr>
              <w:t xml:space="preserve">00 </w:t>
            </w:r>
            <w:r w:rsidR="00A11D95" w:rsidRPr="000E78DE">
              <w:rPr>
                <w:rFonts w:eastAsia="Andale Sans UI" w:cstheme="minorHAnsi"/>
                <w:kern w:val="1"/>
                <w:lang w:val="el-GR"/>
              </w:rPr>
              <w:t>ευρώ προ</w:t>
            </w:r>
            <w:r w:rsidR="008767A3" w:rsidRPr="000E78DE">
              <w:rPr>
                <w:rFonts w:eastAsia="Andale Sans UI" w:cstheme="minorHAnsi"/>
                <w:kern w:val="1"/>
                <w:lang w:val="el-GR"/>
              </w:rPr>
              <w:t xml:space="preserve"> ΦΠΑ</w:t>
            </w:r>
          </w:p>
          <w:p w:rsidR="009725E9" w:rsidRPr="000E78DE" w:rsidRDefault="009725E9">
            <w:pPr>
              <w:rPr>
                <w:rFonts w:cstheme="minorHAnsi"/>
                <w:b/>
                <w:lang w:val="el-GR"/>
              </w:rPr>
            </w:pPr>
          </w:p>
        </w:tc>
      </w:tr>
      <w:tr w:rsidR="00D17C9E" w:rsidRPr="003275E5" w:rsidTr="00F90054">
        <w:trPr>
          <w:trHeight w:val="775"/>
        </w:trPr>
        <w:tc>
          <w:tcPr>
            <w:tcW w:w="9669" w:type="dxa"/>
            <w:gridSpan w:val="5"/>
          </w:tcPr>
          <w:p w:rsidR="009725E9" w:rsidRPr="000E78DE" w:rsidRDefault="009725E9" w:rsidP="00D17C9E">
            <w:pPr>
              <w:jc w:val="center"/>
              <w:rPr>
                <w:rFonts w:eastAsia="Tahoma" w:cstheme="minorHAnsi"/>
                <w:b/>
                <w:szCs w:val="20"/>
                <w:lang w:val="el-GR"/>
              </w:rPr>
            </w:pPr>
          </w:p>
          <w:p w:rsidR="009725E9" w:rsidRPr="000E78DE" w:rsidRDefault="009725E9" w:rsidP="00D17C9E">
            <w:pPr>
              <w:jc w:val="center"/>
              <w:rPr>
                <w:rFonts w:eastAsia="Tahoma" w:cstheme="minorHAnsi"/>
                <w:b/>
                <w:szCs w:val="20"/>
                <w:lang w:val="el-GR"/>
              </w:rPr>
            </w:pPr>
          </w:p>
          <w:p w:rsidR="000E78DE" w:rsidRPr="000E78DE" w:rsidRDefault="00D17C9E" w:rsidP="000E78DE">
            <w:pPr>
              <w:jc w:val="center"/>
              <w:rPr>
                <w:rFonts w:eastAsia="Tahoma" w:cstheme="minorHAnsi"/>
                <w:b/>
                <w:lang w:val="el-GR"/>
              </w:rPr>
            </w:pPr>
            <w:r w:rsidRPr="000E78DE">
              <w:rPr>
                <w:rFonts w:eastAsia="Tahoma" w:cstheme="minorHAnsi"/>
                <w:b/>
                <w:lang w:val="el-GR"/>
              </w:rPr>
              <w:t xml:space="preserve">ΕΝΤΥΠΟ  </w:t>
            </w:r>
            <w:r w:rsidR="000E78DE" w:rsidRPr="000E78DE">
              <w:rPr>
                <w:rFonts w:eastAsia="Tahoma" w:cstheme="minorHAnsi"/>
                <w:b/>
                <w:lang w:val="el-GR"/>
              </w:rPr>
              <w:t>ΟΙΚΟΝΟΜΙΚΗΣ ΠΡΟΣΦΟΡΑΣ</w:t>
            </w:r>
          </w:p>
          <w:p w:rsidR="000E78DE" w:rsidRPr="000E78DE" w:rsidRDefault="000E78DE" w:rsidP="000E78DE">
            <w:pPr>
              <w:jc w:val="center"/>
              <w:rPr>
                <w:b/>
                <w:lang w:val="el-GR"/>
              </w:rPr>
            </w:pPr>
            <w:r w:rsidRPr="000E78DE">
              <w:rPr>
                <w:b/>
                <w:lang w:val="el-GR"/>
              </w:rPr>
              <w:t xml:space="preserve"> (σε ευρώ) </w:t>
            </w:r>
          </w:p>
          <w:p w:rsidR="009725E9" w:rsidRPr="000E78DE" w:rsidRDefault="009725E9" w:rsidP="00D17C9E">
            <w:pPr>
              <w:jc w:val="center"/>
              <w:rPr>
                <w:rFonts w:eastAsia="Tahoma" w:cstheme="minorHAnsi"/>
                <w:b/>
                <w:szCs w:val="20"/>
                <w:lang w:val="el-GR"/>
              </w:rPr>
            </w:pPr>
          </w:p>
          <w:p w:rsidR="009725E9" w:rsidRPr="000E78DE" w:rsidRDefault="009725E9" w:rsidP="00D17C9E">
            <w:pPr>
              <w:jc w:val="center"/>
              <w:rPr>
                <w:rFonts w:cstheme="minorHAnsi"/>
                <w:b/>
                <w:lang w:val="el-GR"/>
              </w:rPr>
            </w:pPr>
          </w:p>
        </w:tc>
      </w:tr>
      <w:tr w:rsidR="002037D8" w:rsidRPr="000E78DE" w:rsidTr="005703B9">
        <w:tc>
          <w:tcPr>
            <w:tcW w:w="455" w:type="dxa"/>
            <w:shd w:val="clear" w:color="auto" w:fill="BFBFBF" w:themeFill="background1" w:themeFillShade="BF"/>
            <w:vAlign w:val="center"/>
          </w:tcPr>
          <w:p w:rsidR="002037D8" w:rsidRPr="005703B9" w:rsidRDefault="001438E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F9005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 xml:space="preserve">ΚΑΤΗΓΟΡΙΑ </w:t>
            </w:r>
            <w:r w:rsidR="001438E8" w:rsidRPr="005703B9">
              <w:rPr>
                <w:rFonts w:cstheme="minorHAnsi"/>
                <w:b/>
                <w:sz w:val="20"/>
                <w:szCs w:val="20"/>
                <w:lang w:val="el-GR"/>
              </w:rPr>
              <w:t>ΥΠΗΡΕΣΙΩΝ</w:t>
            </w:r>
          </w:p>
        </w:tc>
        <w:tc>
          <w:tcPr>
            <w:tcW w:w="1854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ΠΡΟΕΚΤΙΜΩΜΕΝΗ</w:t>
            </w:r>
          </w:p>
          <w:p w:rsidR="002037D8" w:rsidRPr="00F90054" w:rsidRDefault="002037D8" w:rsidP="00F90054">
            <w:pPr>
              <w:jc w:val="both"/>
              <w:rPr>
                <w:rFonts w:cstheme="minorHAnsi"/>
                <w:b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ΑΜΟΙΒΗ</w:t>
            </w:r>
            <w:r w:rsidR="005703B9">
              <w:rPr>
                <w:rFonts w:cstheme="minorHAnsi"/>
                <w:b/>
                <w:sz w:val="20"/>
                <w:szCs w:val="20"/>
                <w:lang w:val="el-GR"/>
              </w:rPr>
              <w:t xml:space="preserve"> ΣΕ ΕΥΡΩ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ΠΟΣΟΣΤΟ</w:t>
            </w:r>
          </w:p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Έκπτωσης %</w:t>
            </w:r>
          </w:p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(Αριθμητικώς</w:t>
            </w:r>
            <w:r w:rsidR="00F90054" w:rsidRPr="005703B9">
              <w:rPr>
                <w:rFonts w:cstheme="minorHAnsi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2141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ΠΡΟΣΦΕΡΟΜΕΝΗ ΤΙΜΗ</w:t>
            </w:r>
          </w:p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2037D8" w:rsidTr="005703B9">
        <w:trPr>
          <w:trHeight w:val="615"/>
        </w:trPr>
        <w:tc>
          <w:tcPr>
            <w:tcW w:w="455" w:type="dxa"/>
            <w:vAlign w:val="center"/>
          </w:tcPr>
          <w:p w:rsidR="002037D8" w:rsidRPr="00F90054" w:rsidRDefault="002037D8" w:rsidP="00F90054">
            <w:pPr>
              <w:jc w:val="both"/>
              <w:rPr>
                <w:rFonts w:cstheme="minorHAnsi"/>
                <w:lang w:val="el-GR"/>
              </w:rPr>
            </w:pPr>
            <w:r w:rsidRPr="00F90054">
              <w:rPr>
                <w:rFonts w:cstheme="minorHAnsi"/>
                <w:lang w:val="el-GR"/>
              </w:rPr>
              <w:t>1</w:t>
            </w:r>
          </w:p>
        </w:tc>
        <w:tc>
          <w:tcPr>
            <w:tcW w:w="3686" w:type="dxa"/>
            <w:vAlign w:val="center"/>
          </w:tcPr>
          <w:p w:rsidR="002037D8" w:rsidRPr="00F90054" w:rsidRDefault="003275E5" w:rsidP="00982093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color w:val="000000"/>
                <w:szCs w:val="24"/>
                <w:lang w:val="el-GR"/>
              </w:rPr>
              <w:t>Σ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ύνταξη προγράμματος ερευνών και δοκιμών,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 εισκόμιση &amp; αποκόμιση  από τις θέσεις των ερευνών του διατρητικού και λοιπού βοηθητικού εξοπλισμού και υλικών (βυτιοφόρο νερού,κτλ), εργασίες διάνοιξης προσπελάσεων στις θέσεις των ερευνών. Δ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ιενέργεια των γεωτεχνικών ερευνών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 (περ. γεωτρήσεις σε κάθε σχηματισμό και με δειγματολήπτη  που θα απαιτηθεί καθώς και διάνοιξη ερευνητικών φρεάτων)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εγκατάσταση οργάνων παρ/θησης, εκτέλεση 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>
              <w:rPr>
                <w:rFonts w:cstheme="minorHAnsi"/>
                <w:color w:val="000000"/>
                <w:szCs w:val="24"/>
                <w:lang w:val="el-GR"/>
              </w:rPr>
              <w:t>επιτόπου δοκιμών και εγκεκριμένων εργαστηριακών δοκιμών εδαφο-μηχανικής &amp; βραχομηχανικής. Σύνταξη έκθεσης Α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ξιολόγησης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 αποτελεσμάτων </w:t>
            </w:r>
            <w:r>
              <w:rPr>
                <w:rFonts w:cstheme="minorHAnsi"/>
                <w:szCs w:val="24"/>
                <w:lang w:val="el-GR"/>
              </w:rPr>
              <w:t>γεωτεχνικών ερευνών σ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τα 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τεχνικ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ά </w:t>
            </w:r>
            <w:r>
              <w:rPr>
                <w:rFonts w:cstheme="minorHAnsi"/>
                <w:color w:val="000000"/>
                <w:szCs w:val="24"/>
                <w:lang w:val="el-GR"/>
              </w:rPr>
              <w:lastRenderedPageBreak/>
              <w:t xml:space="preserve">έργα </w:t>
            </w:r>
            <w:r w:rsidR="00982093">
              <w:rPr>
                <w:rFonts w:cstheme="minorHAnsi"/>
                <w:color w:val="000000"/>
                <w:szCs w:val="24"/>
                <w:lang w:val="el-GR"/>
              </w:rPr>
              <w:t>που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 περιγράφονται</w:t>
            </w:r>
            <w:r w:rsidR="00982093">
              <w:rPr>
                <w:rFonts w:cstheme="minorHAnsi"/>
                <w:color w:val="000000"/>
                <w:szCs w:val="24"/>
                <w:lang w:val="el-GR"/>
              </w:rPr>
              <w:t xml:space="preserve"> αναλυτικά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 στην Πρόσκληση για την περιοχή του υποτμήματος «Σφάκα –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>
              <w:rPr>
                <w:rFonts w:cstheme="minorHAnsi"/>
                <w:color w:val="000000"/>
                <w:szCs w:val="24"/>
                <w:lang w:val="el-GR"/>
              </w:rPr>
              <w:t>Μέσα Μουλιανά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»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. </w:t>
            </w:r>
          </w:p>
        </w:tc>
        <w:tc>
          <w:tcPr>
            <w:tcW w:w="1854" w:type="dxa"/>
            <w:vAlign w:val="center"/>
          </w:tcPr>
          <w:p w:rsidR="002037D8" w:rsidRPr="005703B9" w:rsidRDefault="00DE0A55" w:rsidP="005703B9">
            <w:pPr>
              <w:jc w:val="center"/>
              <w:rPr>
                <w:rFonts w:cstheme="minorHAnsi"/>
                <w:b/>
                <w:lang w:val="el-GR"/>
              </w:rPr>
            </w:pPr>
            <w:r w:rsidRPr="005703B9">
              <w:rPr>
                <w:rFonts w:cstheme="minorHAnsi"/>
                <w:b/>
                <w:lang w:val="el-GR"/>
              </w:rPr>
              <w:lastRenderedPageBreak/>
              <w:t>139.000,00</w:t>
            </w:r>
          </w:p>
        </w:tc>
        <w:tc>
          <w:tcPr>
            <w:tcW w:w="1533" w:type="dxa"/>
            <w:vAlign w:val="center"/>
          </w:tcPr>
          <w:p w:rsidR="002037D8" w:rsidRPr="00F90054" w:rsidRDefault="002037D8" w:rsidP="00F90054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141" w:type="dxa"/>
            <w:vAlign w:val="center"/>
          </w:tcPr>
          <w:p w:rsidR="002037D8" w:rsidRPr="00F90054" w:rsidRDefault="002037D8" w:rsidP="00F90054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1438E8" w:rsidRPr="00F90054" w:rsidTr="00525E1F">
        <w:trPr>
          <w:trHeight w:val="572"/>
        </w:trPr>
        <w:tc>
          <w:tcPr>
            <w:tcW w:w="4141" w:type="dxa"/>
            <w:gridSpan w:val="2"/>
            <w:shd w:val="clear" w:color="auto" w:fill="BFBFBF" w:themeFill="background1" w:themeFillShade="BF"/>
            <w:vAlign w:val="center"/>
          </w:tcPr>
          <w:p w:rsidR="001438E8" w:rsidRPr="00F90054" w:rsidRDefault="00FD6922" w:rsidP="001438E8">
            <w:pPr>
              <w:jc w:val="right"/>
              <w:rPr>
                <w:b/>
                <w:lang w:val="el-GR"/>
              </w:rPr>
            </w:pPr>
            <w:r w:rsidRPr="00F90054">
              <w:rPr>
                <w:b/>
                <w:lang w:val="el-GR"/>
              </w:rPr>
              <w:t>ΣΥΝΟΛΟ</w:t>
            </w:r>
          </w:p>
        </w:tc>
        <w:tc>
          <w:tcPr>
            <w:tcW w:w="1854" w:type="dxa"/>
            <w:vAlign w:val="center"/>
          </w:tcPr>
          <w:p w:rsidR="001438E8" w:rsidRPr="00F90054" w:rsidRDefault="00DE0A55" w:rsidP="00DE0A55">
            <w:pPr>
              <w:jc w:val="center"/>
              <w:rPr>
                <w:lang w:val="el-GR"/>
              </w:rPr>
            </w:pPr>
            <w:r w:rsidRPr="00F90054">
              <w:rPr>
                <w:rFonts w:cstheme="minorHAnsi"/>
                <w:b/>
                <w:bCs/>
                <w:lang w:val="el-GR"/>
              </w:rPr>
              <w:t>139.000,00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1438E8" w:rsidRPr="00F90054" w:rsidRDefault="001438E8">
            <w:pPr>
              <w:rPr>
                <w:lang w:val="el-GR"/>
              </w:rPr>
            </w:pPr>
          </w:p>
        </w:tc>
        <w:tc>
          <w:tcPr>
            <w:tcW w:w="2141" w:type="dxa"/>
          </w:tcPr>
          <w:p w:rsidR="001438E8" w:rsidRPr="00F90054" w:rsidRDefault="001438E8">
            <w:pPr>
              <w:rPr>
                <w:lang w:val="el-GR"/>
              </w:rPr>
            </w:pPr>
          </w:p>
        </w:tc>
      </w:tr>
      <w:tr w:rsidR="001438E8" w:rsidRPr="00F90054" w:rsidTr="00525E1F">
        <w:trPr>
          <w:trHeight w:val="538"/>
        </w:trPr>
        <w:tc>
          <w:tcPr>
            <w:tcW w:w="4141" w:type="dxa"/>
            <w:gridSpan w:val="2"/>
            <w:shd w:val="clear" w:color="auto" w:fill="BFBFBF" w:themeFill="background1" w:themeFillShade="BF"/>
            <w:vAlign w:val="center"/>
          </w:tcPr>
          <w:p w:rsidR="001438E8" w:rsidRPr="00F90054" w:rsidRDefault="00FD6922" w:rsidP="001438E8">
            <w:pPr>
              <w:jc w:val="right"/>
              <w:rPr>
                <w:b/>
                <w:lang w:val="el-GR"/>
              </w:rPr>
            </w:pPr>
            <w:r w:rsidRPr="00F90054">
              <w:rPr>
                <w:b/>
                <w:lang w:val="el-GR"/>
              </w:rPr>
              <w:t>ΦΠΑ</w:t>
            </w:r>
            <w:r w:rsidR="000D4F82" w:rsidRPr="00F90054">
              <w:rPr>
                <w:b/>
                <w:lang w:val="el-GR"/>
              </w:rPr>
              <w:t xml:space="preserve"> 24%</w:t>
            </w:r>
          </w:p>
        </w:tc>
        <w:tc>
          <w:tcPr>
            <w:tcW w:w="1854" w:type="dxa"/>
            <w:vAlign w:val="center"/>
          </w:tcPr>
          <w:p w:rsidR="001438E8" w:rsidRPr="00F90054" w:rsidRDefault="00DE0A55" w:rsidP="00DE0A55">
            <w:pPr>
              <w:jc w:val="center"/>
              <w:rPr>
                <w:lang w:val="el-GR"/>
              </w:rPr>
            </w:pPr>
            <w:r w:rsidRPr="00F90054">
              <w:rPr>
                <w:lang w:val="el-GR"/>
              </w:rPr>
              <w:t>33.360,00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1438E8" w:rsidRPr="00F90054" w:rsidRDefault="001438E8">
            <w:pPr>
              <w:rPr>
                <w:lang w:val="el-GR"/>
              </w:rPr>
            </w:pPr>
          </w:p>
        </w:tc>
        <w:tc>
          <w:tcPr>
            <w:tcW w:w="2141" w:type="dxa"/>
          </w:tcPr>
          <w:p w:rsidR="001438E8" w:rsidRPr="00F90054" w:rsidRDefault="001438E8">
            <w:pPr>
              <w:rPr>
                <w:lang w:val="el-GR"/>
              </w:rPr>
            </w:pPr>
          </w:p>
        </w:tc>
      </w:tr>
      <w:tr w:rsidR="001438E8" w:rsidRPr="00F90054" w:rsidTr="00525E1F">
        <w:trPr>
          <w:trHeight w:val="418"/>
        </w:trPr>
        <w:tc>
          <w:tcPr>
            <w:tcW w:w="4141" w:type="dxa"/>
            <w:gridSpan w:val="2"/>
            <w:shd w:val="clear" w:color="auto" w:fill="BFBFBF" w:themeFill="background1" w:themeFillShade="BF"/>
            <w:vAlign w:val="center"/>
          </w:tcPr>
          <w:p w:rsidR="001438E8" w:rsidRPr="00F90054" w:rsidRDefault="001438E8" w:rsidP="001438E8">
            <w:pPr>
              <w:jc w:val="right"/>
              <w:rPr>
                <w:b/>
                <w:lang w:val="el-GR"/>
              </w:rPr>
            </w:pPr>
            <w:r w:rsidRPr="00F90054">
              <w:rPr>
                <w:b/>
                <w:lang w:val="el-GR"/>
              </w:rPr>
              <w:t>ΣΥΝΟΛΟ με ΦΠΑ</w:t>
            </w:r>
          </w:p>
        </w:tc>
        <w:tc>
          <w:tcPr>
            <w:tcW w:w="1854" w:type="dxa"/>
            <w:vAlign w:val="center"/>
          </w:tcPr>
          <w:p w:rsidR="001438E8" w:rsidRPr="00F90054" w:rsidRDefault="00DE0A55" w:rsidP="009725E9">
            <w:pPr>
              <w:jc w:val="center"/>
              <w:rPr>
                <w:lang w:val="el-GR"/>
              </w:rPr>
            </w:pPr>
            <w:r w:rsidRPr="00F90054">
              <w:rPr>
                <w:rFonts w:cstheme="minorHAnsi"/>
              </w:rPr>
              <w:t>172.360,00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1438E8" w:rsidRPr="00F90054" w:rsidRDefault="001438E8">
            <w:pPr>
              <w:rPr>
                <w:lang w:val="el-GR"/>
              </w:rPr>
            </w:pPr>
          </w:p>
        </w:tc>
        <w:tc>
          <w:tcPr>
            <w:tcW w:w="2141" w:type="dxa"/>
          </w:tcPr>
          <w:p w:rsidR="001438E8" w:rsidRPr="00F90054" w:rsidRDefault="001438E8">
            <w:pPr>
              <w:rPr>
                <w:lang w:val="el-GR"/>
              </w:rPr>
            </w:pPr>
          </w:p>
        </w:tc>
      </w:tr>
    </w:tbl>
    <w:p w:rsidR="002C1F13" w:rsidRPr="00F90054" w:rsidRDefault="002C1F13">
      <w:pPr>
        <w:rPr>
          <w:lang w:val="el-GR"/>
        </w:rPr>
      </w:pPr>
    </w:p>
    <w:p w:rsidR="002037D8" w:rsidRPr="00F90054" w:rsidRDefault="00F90054" w:rsidP="00F90054">
      <w:pPr>
        <w:tabs>
          <w:tab w:val="center" w:pos="4680"/>
          <w:tab w:val="left" w:pos="7298"/>
        </w:tabs>
        <w:rPr>
          <w:lang w:val="el-GR"/>
        </w:rPr>
      </w:pPr>
      <w:r>
        <w:rPr>
          <w:lang w:val="el-GR"/>
        </w:rPr>
        <w:tab/>
      </w:r>
      <w:r w:rsidR="001438E8" w:rsidRPr="00F90054">
        <w:rPr>
          <w:lang w:val="el-GR"/>
        </w:rPr>
        <w:t>Ο ΠΡΟΣΦΕΡΩΝ</w:t>
      </w:r>
      <w:r>
        <w:rPr>
          <w:lang w:val="el-GR"/>
        </w:rPr>
        <w:tab/>
      </w:r>
    </w:p>
    <w:p w:rsidR="002037D8" w:rsidRPr="00F90054" w:rsidRDefault="002037D8" w:rsidP="001438E8">
      <w:pPr>
        <w:jc w:val="center"/>
        <w:rPr>
          <w:lang w:val="el-GR"/>
        </w:rPr>
      </w:pPr>
      <w:r w:rsidRPr="00F90054">
        <w:rPr>
          <w:lang w:val="el-GR"/>
        </w:rPr>
        <w:t xml:space="preserve">ΥΠΟΓΡΑΦΗ </w:t>
      </w:r>
      <w:r w:rsidR="001438E8" w:rsidRPr="00F90054">
        <w:rPr>
          <w:lang w:val="el-GR"/>
        </w:rPr>
        <w:t>–</w:t>
      </w:r>
      <w:r w:rsidRPr="00F90054">
        <w:rPr>
          <w:lang w:val="el-GR"/>
        </w:rPr>
        <w:t xml:space="preserve"> ΣΦΡΑΓΙΔΑ</w:t>
      </w:r>
      <w:r w:rsidR="001438E8" w:rsidRPr="00F90054">
        <w:rPr>
          <w:lang w:val="el-GR"/>
        </w:rPr>
        <w:t>-ΗΜΕΡΟΜΗΝΙΑ</w:t>
      </w:r>
    </w:p>
    <w:sectPr w:rsidR="002037D8" w:rsidRPr="00F90054" w:rsidSect="00A11D95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13"/>
    <w:rsid w:val="0009524D"/>
    <w:rsid w:val="000D4F82"/>
    <w:rsid w:val="000E78DE"/>
    <w:rsid w:val="00110ED4"/>
    <w:rsid w:val="001438E8"/>
    <w:rsid w:val="0015793C"/>
    <w:rsid w:val="001E00D6"/>
    <w:rsid w:val="002037D8"/>
    <w:rsid w:val="002B4F13"/>
    <w:rsid w:val="002C1F13"/>
    <w:rsid w:val="003275E5"/>
    <w:rsid w:val="003A45C3"/>
    <w:rsid w:val="00525E1F"/>
    <w:rsid w:val="005567C7"/>
    <w:rsid w:val="005703B9"/>
    <w:rsid w:val="005E66C9"/>
    <w:rsid w:val="0062113E"/>
    <w:rsid w:val="00681E41"/>
    <w:rsid w:val="00817D30"/>
    <w:rsid w:val="008767A3"/>
    <w:rsid w:val="00897DEA"/>
    <w:rsid w:val="00902631"/>
    <w:rsid w:val="00910087"/>
    <w:rsid w:val="009725E9"/>
    <w:rsid w:val="00982093"/>
    <w:rsid w:val="009C0322"/>
    <w:rsid w:val="00A11D95"/>
    <w:rsid w:val="00A3597F"/>
    <w:rsid w:val="00AA1B47"/>
    <w:rsid w:val="00BF6019"/>
    <w:rsid w:val="00C76459"/>
    <w:rsid w:val="00D0348E"/>
    <w:rsid w:val="00D17C9E"/>
    <w:rsid w:val="00DD309B"/>
    <w:rsid w:val="00DE0A55"/>
    <w:rsid w:val="00E33417"/>
    <w:rsid w:val="00F55503"/>
    <w:rsid w:val="00F67ABE"/>
    <w:rsid w:val="00F90054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24212-052F-4804-80F0-7BDF9889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3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ydeboak@otenet.gr" TargetMode="External"/><Relationship Id="rId5" Type="http://schemas.openxmlformats.org/officeDocument/2006/relationships/hyperlink" Target="mailto:oakae@oaka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Elena</cp:lastModifiedBy>
  <cp:revision>2</cp:revision>
  <cp:lastPrinted>2021-08-30T09:45:00Z</cp:lastPrinted>
  <dcterms:created xsi:type="dcterms:W3CDTF">2026-04-16T10:54:00Z</dcterms:created>
  <dcterms:modified xsi:type="dcterms:W3CDTF">2026-04-16T10:54:00Z</dcterms:modified>
</cp:coreProperties>
</file>